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CD9B" w14:textId="0478928E" w:rsidR="00892842" w:rsidRDefault="007172DC">
      <w:pPr>
        <w:jc w:val="center"/>
        <w:rPr>
          <w:b/>
          <w:sz w:val="32"/>
          <w:szCs w:val="32"/>
        </w:rPr>
      </w:pPr>
      <w:r>
        <w:rPr>
          <w:b/>
          <w:sz w:val="32"/>
        </w:rPr>
        <w:t>Explication du processus des « </w:t>
      </w:r>
      <w:r w:rsidR="00AC14DF">
        <w:rPr>
          <w:b/>
          <w:sz w:val="32"/>
        </w:rPr>
        <w:t>C</w:t>
      </w:r>
      <w:r>
        <w:rPr>
          <w:b/>
          <w:sz w:val="32"/>
        </w:rPr>
        <w:t>onclusions concertées »</w:t>
      </w:r>
    </w:p>
    <w:p w14:paraId="45F49491" w14:textId="77777777" w:rsidR="00892842" w:rsidRDefault="00892842">
      <w:pPr>
        <w:jc w:val="center"/>
        <w:rPr>
          <w:b/>
          <w:sz w:val="32"/>
          <w:szCs w:val="32"/>
        </w:rPr>
      </w:pPr>
    </w:p>
    <w:p w14:paraId="52F44FAC" w14:textId="087DF82D" w:rsidR="00892842" w:rsidRDefault="007172DC">
      <w:pPr>
        <w:jc w:val="center"/>
      </w:pPr>
      <w:r>
        <w:t xml:space="preserve">Les </w:t>
      </w:r>
      <w:r w:rsidR="00AC14DF">
        <w:t>C</w:t>
      </w:r>
      <w:r>
        <w:t>onclusions concertées</w:t>
      </w:r>
      <w:r w:rsidR="00C114AB">
        <w:t xml:space="preserve"> </w:t>
      </w:r>
      <w:r>
        <w:t xml:space="preserve">sont le principal document issu de la Commission de la condition de la femme (CSW). Ces conclusions se négocient dans le cadre d'un processus intergouvernemental entre les États membres de l’ONU. La plupart des négociations se déroulent pendant la </w:t>
      </w:r>
      <w:r w:rsidR="00E85D60">
        <w:t>deuxième</w:t>
      </w:r>
      <w:r>
        <w:t xml:space="preserve"> semaine de la CSW, bien que d'importantes parties du processus interviennent auparavant. Le document final contient une analyse du thème prioritaire de la CSW et un ensemble de recommandations concrètes, concernant le thème et la justice et l’égalité de</w:t>
      </w:r>
      <w:r w:rsidR="006D00CF">
        <w:t>s</w:t>
      </w:r>
      <w:r>
        <w:t xml:space="preserve"> genre</w:t>
      </w:r>
      <w:r w:rsidR="00C114AB">
        <w:t>s</w:t>
      </w:r>
      <w:r>
        <w:t xml:space="preserve">, destinés aux gouvernements, aux organes intergouvernementaux et autres institutions, aux acteurs de la société civile et autres intervenants pertinents, en vue de leur mise en œuvre au niveau international, national, régional et local. </w:t>
      </w:r>
    </w:p>
    <w:p w14:paraId="01A160E4" w14:textId="77777777" w:rsidR="00892842" w:rsidRDefault="00892842">
      <w:pPr>
        <w:jc w:val="center"/>
      </w:pPr>
    </w:p>
    <w:p w14:paraId="270EB16B" w14:textId="5C36151B" w:rsidR="00892842" w:rsidRDefault="007172DC">
      <w:pPr>
        <w:jc w:val="center"/>
      </w:pPr>
      <w:r>
        <w:t xml:space="preserve">Pour la société civile, il peut être difficile de comprendre le processus qui conduit aux conclusions concertées, car il se déroule </w:t>
      </w:r>
      <w:r w:rsidR="00E85D60">
        <w:t>largement</w:t>
      </w:r>
      <w:r>
        <w:t xml:space="preserve"> à huis clos, dans des espaces qui limitent l’accès et la participation de la société civile. Ce document a pour but de clarifier le processus et de vous montrer où vous pouvez en influencer le résultat. </w:t>
      </w:r>
    </w:p>
    <w:p w14:paraId="79B91E40" w14:textId="77777777" w:rsidR="00892842" w:rsidRDefault="007172DC">
      <w:pPr>
        <w:sectPr w:rsidR="00892842">
          <w:headerReference w:type="default" r:id="rId8"/>
          <w:pgSz w:w="15840" w:h="12240" w:orient="landscape"/>
          <w:pgMar w:top="1440" w:right="720" w:bottom="1440" w:left="720" w:header="720" w:footer="720" w:gutter="0"/>
          <w:pgNumType w:start="1"/>
          <w:cols w:space="720"/>
        </w:sectPr>
      </w:pPr>
      <w:r>
        <w:rPr>
          <w:noProof/>
        </w:rPr>
        <mc:AlternateContent>
          <mc:Choice Requires="wpg">
            <w:drawing>
              <wp:inline distT="0" distB="0" distL="0" distR="0" wp14:anchorId="37B097AB" wp14:editId="411893A8">
                <wp:extent cx="8978900" cy="2480665"/>
                <wp:effectExtent l="57150" t="0" r="31750" b="0"/>
                <wp:docPr id="4" name="Group 4"/>
                <wp:cNvGraphicFramePr/>
                <a:graphic xmlns:a="http://schemas.openxmlformats.org/drawingml/2006/main">
                  <a:graphicData uri="http://schemas.microsoft.com/office/word/2010/wordprocessingGroup">
                    <wpg:wgp>
                      <wpg:cNvGrpSpPr/>
                      <wpg:grpSpPr>
                        <a:xfrm>
                          <a:off x="0" y="0"/>
                          <a:ext cx="8978900" cy="2480665"/>
                          <a:chOff x="0" y="0"/>
                          <a:chExt cx="8978900" cy="2480665"/>
                        </a:xfrm>
                      </wpg:grpSpPr>
                      <wpg:grpSp>
                        <wpg:cNvPr id="1" name="Group 1"/>
                        <wpg:cNvGrpSpPr/>
                        <wpg:grpSpPr>
                          <a:xfrm>
                            <a:off x="0" y="0"/>
                            <a:ext cx="8978900" cy="2480665"/>
                            <a:chOff x="0" y="0"/>
                            <a:chExt cx="8978900" cy="2480665"/>
                          </a:xfrm>
                        </wpg:grpSpPr>
                        <wps:wsp>
                          <wps:cNvPr id="2" name="Rectangle 2"/>
                          <wps:cNvSpPr/>
                          <wps:spPr>
                            <a:xfrm>
                              <a:off x="0" y="0"/>
                              <a:ext cx="8978900" cy="2458700"/>
                            </a:xfrm>
                            <a:prstGeom prst="rect">
                              <a:avLst/>
                            </a:prstGeom>
                            <a:noFill/>
                            <a:ln>
                              <a:noFill/>
                            </a:ln>
                          </wps:spPr>
                          <wps:txbx>
                            <w:txbxContent>
                              <w:p w14:paraId="591157F2" w14:textId="77777777" w:rsidR="00892842" w:rsidRDefault="00892842">
                                <w:pPr>
                                  <w:textDirection w:val="btLr"/>
                                </w:pPr>
                              </w:p>
                            </w:txbxContent>
                          </wps:txbx>
                          <wps:bodyPr spcFirstLastPara="1" wrap="square" lIns="91425" tIns="91425" rIns="91425" bIns="91425" anchor="ctr" anchorCtr="0">
                            <a:noAutofit/>
                          </wps:bodyPr>
                        </wps:wsp>
                        <wps:wsp>
                          <wps:cNvPr id="3" name="Arrow: Notched Right 3"/>
                          <wps:cNvSpPr/>
                          <wps:spPr>
                            <a:xfrm>
                              <a:off x="0" y="737616"/>
                              <a:ext cx="8978900" cy="983488"/>
                            </a:xfrm>
                            <a:prstGeom prst="notchedRightArrow">
                              <a:avLst>
                                <a:gd name="adj1" fmla="val 50000"/>
                                <a:gd name="adj2" fmla="val 50000"/>
                              </a:avLst>
                            </a:prstGeom>
                            <a:solidFill>
                              <a:srgbClr val="DDE5D0"/>
                            </a:solidFill>
                            <a:ln>
                              <a:noFill/>
                            </a:ln>
                            <a:effectLst>
                              <a:outerShdw blurRad="40000" dist="23000" dir="5400000" rotWithShape="0">
                                <a:srgbClr val="000000">
                                  <a:alpha val="34901"/>
                                </a:srgbClr>
                              </a:outerShdw>
                            </a:effectLst>
                          </wps:spPr>
                          <wps:txbx>
                            <w:txbxContent>
                              <w:p w14:paraId="6C69874C" w14:textId="77777777" w:rsidR="00892842" w:rsidRDefault="00892842">
                                <w:pPr>
                                  <w:textDirection w:val="btLr"/>
                                </w:pPr>
                              </w:p>
                            </w:txbxContent>
                          </wps:txbx>
                          <wps:bodyPr spcFirstLastPara="1" wrap="square" lIns="91425" tIns="91425" rIns="91425" bIns="91425" anchor="ctr" anchorCtr="0">
                            <a:noAutofit/>
                          </wps:bodyPr>
                        </wps:wsp>
                        <wps:wsp>
                          <wps:cNvPr id="6" name="Rectangle 6"/>
                          <wps:cNvSpPr/>
                          <wps:spPr>
                            <a:xfrm>
                              <a:off x="2268" y="0"/>
                              <a:ext cx="859199" cy="983488"/>
                            </a:xfrm>
                            <a:prstGeom prst="rect">
                              <a:avLst/>
                            </a:prstGeom>
                            <a:noFill/>
                            <a:ln>
                              <a:noFill/>
                            </a:ln>
                          </wps:spPr>
                          <wps:txbx>
                            <w:txbxContent>
                              <w:p w14:paraId="5200B627" w14:textId="77777777" w:rsidR="00892842" w:rsidRDefault="00892842">
                                <w:pPr>
                                  <w:textDirection w:val="btLr"/>
                                </w:pPr>
                              </w:p>
                            </w:txbxContent>
                          </wps:txbx>
                          <wps:bodyPr spcFirstLastPara="1" wrap="square" lIns="91425" tIns="91425" rIns="91425" bIns="91425" anchor="ctr" anchorCtr="0">
                            <a:noAutofit/>
                          </wps:bodyPr>
                        </wps:wsp>
                        <wps:wsp>
                          <wps:cNvPr id="7" name="Text Box 7"/>
                          <wps:cNvSpPr txBox="1"/>
                          <wps:spPr>
                            <a:xfrm>
                              <a:off x="2268" y="0"/>
                              <a:ext cx="1175479" cy="983488"/>
                            </a:xfrm>
                            <a:prstGeom prst="rect">
                              <a:avLst/>
                            </a:prstGeom>
                            <a:noFill/>
                            <a:ln>
                              <a:noFill/>
                            </a:ln>
                          </wps:spPr>
                          <wps:txbx>
                            <w:txbxContent>
                              <w:p w14:paraId="6D416B17" w14:textId="77777777" w:rsidR="00892842" w:rsidRDefault="007172DC">
                                <w:pPr>
                                  <w:spacing w:line="215" w:lineRule="auto"/>
                                  <w:jc w:val="center"/>
                                  <w:textDirection w:val="btLr"/>
                                </w:pPr>
                                <w:r>
                                  <w:rPr>
                                    <w:b/>
                                    <w:color w:val="000000"/>
                                  </w:rPr>
                                  <w:t>1</w:t>
                                </w:r>
                                <w:r>
                                  <w:rPr>
                                    <w:b/>
                                    <w:color w:val="000000"/>
                                    <w:vertAlign w:val="superscript"/>
                                  </w:rPr>
                                  <w:t>er</w:t>
                                </w:r>
                                <w:r>
                                  <w:rPr>
                                    <w:b/>
                                    <w:color w:val="000000"/>
                                  </w:rPr>
                                  <w:t xml:space="preserve"> février 2022</w:t>
                                </w:r>
                              </w:p>
                              <w:p w14:paraId="01B6449A" w14:textId="77777777" w:rsidR="00892842" w:rsidRDefault="007172DC">
                                <w:pPr>
                                  <w:spacing w:before="83" w:line="215" w:lineRule="auto"/>
                                  <w:jc w:val="center"/>
                                  <w:textDirection w:val="btLr"/>
                                </w:pPr>
                                <w:r>
                                  <w:rPr>
                                    <w:color w:val="000000"/>
                                    <w:sz w:val="20"/>
                                  </w:rPr>
                                  <w:t xml:space="preserve">Publication du </w:t>
                                </w:r>
                                <w:proofErr w:type="spellStart"/>
                                <w:r>
                                  <w:rPr>
                                    <w:color w:val="000000"/>
                                    <w:sz w:val="20"/>
                                  </w:rPr>
                                  <w:t>Zero</w:t>
                                </w:r>
                                <w:proofErr w:type="spellEnd"/>
                                <w:r>
                                  <w:rPr>
                                    <w:color w:val="000000"/>
                                    <w:sz w:val="20"/>
                                  </w:rPr>
                                  <w:t xml:space="preserve"> Draft</w:t>
                                </w:r>
                              </w:p>
                            </w:txbxContent>
                          </wps:txbx>
                          <wps:bodyPr spcFirstLastPara="1" wrap="square" lIns="85325" tIns="85325" rIns="85325" bIns="85325" anchor="b" anchorCtr="0">
                            <a:noAutofit/>
                          </wps:bodyPr>
                        </wps:wsp>
                        <wps:wsp>
                          <wps:cNvPr id="8" name="Oval 8"/>
                          <wps:cNvSpPr/>
                          <wps:spPr>
                            <a:xfrm>
                              <a:off x="308932"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6974813C" w14:textId="77777777" w:rsidR="00892842" w:rsidRDefault="00892842">
                                <w:pPr>
                                  <w:textDirection w:val="btLr"/>
                                </w:pPr>
                              </w:p>
                            </w:txbxContent>
                          </wps:txbx>
                          <wps:bodyPr spcFirstLastPara="1" wrap="square" lIns="91425" tIns="91425" rIns="91425" bIns="91425" anchor="ctr" anchorCtr="0">
                            <a:noAutofit/>
                          </wps:bodyPr>
                        </wps:wsp>
                        <wps:wsp>
                          <wps:cNvPr id="9" name="Rectangle 9"/>
                          <wps:cNvSpPr/>
                          <wps:spPr>
                            <a:xfrm>
                              <a:off x="904427" y="1475232"/>
                              <a:ext cx="859199" cy="983488"/>
                            </a:xfrm>
                            <a:prstGeom prst="rect">
                              <a:avLst/>
                            </a:prstGeom>
                            <a:noFill/>
                            <a:ln>
                              <a:noFill/>
                            </a:ln>
                          </wps:spPr>
                          <wps:txbx>
                            <w:txbxContent>
                              <w:p w14:paraId="445A81D6" w14:textId="77777777" w:rsidR="00892842" w:rsidRDefault="00892842">
                                <w:pPr>
                                  <w:textDirection w:val="btLr"/>
                                </w:pPr>
                              </w:p>
                            </w:txbxContent>
                          </wps:txbx>
                          <wps:bodyPr spcFirstLastPara="1" wrap="square" lIns="91425" tIns="91425" rIns="91425" bIns="91425" anchor="ctr" anchorCtr="0">
                            <a:noAutofit/>
                          </wps:bodyPr>
                        </wps:wsp>
                        <wps:wsp>
                          <wps:cNvPr id="10" name="Text Box 10"/>
                          <wps:cNvSpPr txBox="1"/>
                          <wps:spPr>
                            <a:xfrm>
                              <a:off x="601218" y="1497177"/>
                              <a:ext cx="1301397" cy="983488"/>
                            </a:xfrm>
                            <a:prstGeom prst="rect">
                              <a:avLst/>
                            </a:prstGeom>
                            <a:noFill/>
                            <a:ln>
                              <a:noFill/>
                            </a:ln>
                          </wps:spPr>
                          <wps:txbx>
                            <w:txbxContent>
                              <w:p w14:paraId="6060B0C6" w14:textId="77777777" w:rsidR="00892842" w:rsidRDefault="007172DC">
                                <w:pPr>
                                  <w:spacing w:line="215" w:lineRule="auto"/>
                                  <w:jc w:val="center"/>
                                  <w:textDirection w:val="btLr"/>
                                </w:pPr>
                                <w:r>
                                  <w:rPr>
                                    <w:b/>
                                    <w:color w:val="000000"/>
                                  </w:rPr>
                                  <w:t>16 février 2022</w:t>
                                </w:r>
                              </w:p>
                              <w:p w14:paraId="786A8760" w14:textId="77777777" w:rsidR="00892842" w:rsidRDefault="007172DC">
                                <w:pPr>
                                  <w:spacing w:before="83" w:line="215" w:lineRule="auto"/>
                                  <w:jc w:val="center"/>
                                  <w:textDirection w:val="btLr"/>
                                </w:pPr>
                                <w:r>
                                  <w:rPr>
                                    <w:color w:val="000000"/>
                                    <w:sz w:val="20"/>
                                  </w:rPr>
                                  <w:t>Date-limite des commentaires des États membres au modérateur</w:t>
                                </w:r>
                              </w:p>
                            </w:txbxContent>
                          </wps:txbx>
                          <wps:bodyPr spcFirstLastPara="1" wrap="square" lIns="85325" tIns="85325" rIns="85325" bIns="85325" anchor="t" anchorCtr="0">
                            <a:noAutofit/>
                          </wps:bodyPr>
                        </wps:wsp>
                        <wps:wsp>
                          <wps:cNvPr id="11" name="Oval 11"/>
                          <wps:cNvSpPr/>
                          <wps:spPr>
                            <a:xfrm>
                              <a:off x="1211091"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6BFBA9EE" w14:textId="77777777" w:rsidR="00892842" w:rsidRDefault="00892842">
                                <w:pPr>
                                  <w:textDirection w:val="btLr"/>
                                </w:pPr>
                              </w:p>
                            </w:txbxContent>
                          </wps:txbx>
                          <wps:bodyPr spcFirstLastPara="1" wrap="square" lIns="91425" tIns="91425" rIns="91425" bIns="91425" anchor="ctr" anchorCtr="0">
                            <a:noAutofit/>
                          </wps:bodyPr>
                        </wps:wsp>
                        <wps:wsp>
                          <wps:cNvPr id="12" name="Rectangle 12"/>
                          <wps:cNvSpPr/>
                          <wps:spPr>
                            <a:xfrm>
                              <a:off x="1806587" y="0"/>
                              <a:ext cx="859199" cy="983488"/>
                            </a:xfrm>
                            <a:prstGeom prst="rect">
                              <a:avLst/>
                            </a:prstGeom>
                            <a:noFill/>
                            <a:ln>
                              <a:noFill/>
                            </a:ln>
                          </wps:spPr>
                          <wps:txbx>
                            <w:txbxContent>
                              <w:p w14:paraId="5BACD522" w14:textId="77777777" w:rsidR="00892842" w:rsidRDefault="00892842">
                                <w:pPr>
                                  <w:textDirection w:val="btLr"/>
                                </w:pPr>
                              </w:p>
                            </w:txbxContent>
                          </wps:txbx>
                          <wps:bodyPr spcFirstLastPara="1" wrap="square" lIns="91425" tIns="91425" rIns="91425" bIns="91425" anchor="ctr" anchorCtr="0">
                            <a:noAutofit/>
                          </wps:bodyPr>
                        </wps:wsp>
                        <wps:wsp>
                          <wps:cNvPr id="13" name="Text Box 13"/>
                          <wps:cNvSpPr txBox="1"/>
                          <wps:spPr>
                            <a:xfrm>
                              <a:off x="1505835" y="0"/>
                              <a:ext cx="1502083" cy="983488"/>
                            </a:xfrm>
                            <a:prstGeom prst="rect">
                              <a:avLst/>
                            </a:prstGeom>
                            <a:noFill/>
                            <a:ln>
                              <a:noFill/>
                            </a:ln>
                          </wps:spPr>
                          <wps:txbx>
                            <w:txbxContent>
                              <w:p w14:paraId="1BEED427" w14:textId="77777777" w:rsidR="00892842" w:rsidRDefault="007172DC">
                                <w:pPr>
                                  <w:spacing w:line="215" w:lineRule="auto"/>
                                  <w:jc w:val="center"/>
                                  <w:textDirection w:val="btLr"/>
                                </w:pPr>
                                <w:r>
                                  <w:rPr>
                                    <w:b/>
                                    <w:color w:val="000000"/>
                                  </w:rPr>
                                  <w:t>24 février 2022</w:t>
                                </w:r>
                              </w:p>
                              <w:p w14:paraId="344DA167" w14:textId="77777777" w:rsidR="00892842" w:rsidRDefault="007172DC">
                                <w:pPr>
                                  <w:spacing w:before="83" w:line="215" w:lineRule="auto"/>
                                  <w:jc w:val="center"/>
                                  <w:textDirection w:val="btLr"/>
                                </w:pPr>
                                <w:r>
                                  <w:rPr>
                                    <w:color w:val="000000"/>
                                    <w:sz w:val="20"/>
                                  </w:rPr>
                                  <w:t>Compilation et texte de travail communiqué aux États membres</w:t>
                                </w:r>
                              </w:p>
                            </w:txbxContent>
                          </wps:txbx>
                          <wps:bodyPr spcFirstLastPara="1" wrap="square" lIns="85325" tIns="85325" rIns="85325" bIns="85325" anchor="b" anchorCtr="0">
                            <a:noAutofit/>
                          </wps:bodyPr>
                        </wps:wsp>
                        <wps:wsp>
                          <wps:cNvPr id="14" name="Oval 14"/>
                          <wps:cNvSpPr/>
                          <wps:spPr>
                            <a:xfrm>
                              <a:off x="2113250"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26122E84" w14:textId="77777777" w:rsidR="00892842" w:rsidRDefault="00892842">
                                <w:pPr>
                                  <w:textDirection w:val="btLr"/>
                                </w:pPr>
                              </w:p>
                            </w:txbxContent>
                          </wps:txbx>
                          <wps:bodyPr spcFirstLastPara="1" wrap="square" lIns="91425" tIns="91425" rIns="91425" bIns="91425" anchor="ctr" anchorCtr="0">
                            <a:noAutofit/>
                          </wps:bodyPr>
                        </wps:wsp>
                        <wps:wsp>
                          <wps:cNvPr id="15" name="Rectangle 15"/>
                          <wps:cNvSpPr/>
                          <wps:spPr>
                            <a:xfrm>
                              <a:off x="2708746" y="1475232"/>
                              <a:ext cx="859199" cy="983488"/>
                            </a:xfrm>
                            <a:prstGeom prst="rect">
                              <a:avLst/>
                            </a:prstGeom>
                            <a:noFill/>
                            <a:ln>
                              <a:noFill/>
                            </a:ln>
                          </wps:spPr>
                          <wps:txbx>
                            <w:txbxContent>
                              <w:p w14:paraId="6A7959DB" w14:textId="77777777" w:rsidR="00892842" w:rsidRDefault="00892842">
                                <w:pPr>
                                  <w:textDirection w:val="btLr"/>
                                </w:pPr>
                              </w:p>
                            </w:txbxContent>
                          </wps:txbx>
                          <wps:bodyPr spcFirstLastPara="1" wrap="square" lIns="91425" tIns="91425" rIns="91425" bIns="91425" anchor="ctr" anchorCtr="0">
                            <a:noAutofit/>
                          </wps:bodyPr>
                        </wps:wsp>
                        <wps:wsp>
                          <wps:cNvPr id="16" name="Text Box 16"/>
                          <wps:cNvSpPr txBox="1"/>
                          <wps:spPr>
                            <a:xfrm>
                              <a:off x="2708746" y="1475232"/>
                              <a:ext cx="859199" cy="983488"/>
                            </a:xfrm>
                            <a:prstGeom prst="rect">
                              <a:avLst/>
                            </a:prstGeom>
                            <a:noFill/>
                            <a:ln>
                              <a:noFill/>
                            </a:ln>
                          </wps:spPr>
                          <wps:txbx>
                            <w:txbxContent>
                              <w:p w14:paraId="5B0B03F7" w14:textId="77777777" w:rsidR="00892842" w:rsidRDefault="007172DC">
                                <w:pPr>
                                  <w:spacing w:line="215" w:lineRule="auto"/>
                                  <w:jc w:val="center"/>
                                  <w:textDirection w:val="btLr"/>
                                </w:pPr>
                                <w:r>
                                  <w:rPr>
                                    <w:b/>
                                    <w:color w:val="000000"/>
                                  </w:rPr>
                                  <w:t xml:space="preserve">4 et 8 mars  </w:t>
                                </w:r>
                              </w:p>
                              <w:p w14:paraId="50A3F7B7" w14:textId="77777777" w:rsidR="00892842" w:rsidRDefault="007172DC">
                                <w:pPr>
                                  <w:spacing w:before="83" w:line="215" w:lineRule="auto"/>
                                  <w:jc w:val="center"/>
                                  <w:textDirection w:val="btLr"/>
                                </w:pPr>
                                <w:r>
                                  <w:rPr>
                                    <w:color w:val="000000"/>
                                    <w:sz w:val="20"/>
                                  </w:rPr>
                                  <w:t xml:space="preserve">Première lecture </w:t>
                                </w:r>
                              </w:p>
                            </w:txbxContent>
                          </wps:txbx>
                          <wps:bodyPr spcFirstLastPara="1" wrap="square" lIns="85325" tIns="85325" rIns="85325" bIns="85325" anchor="t" anchorCtr="0">
                            <a:noAutofit/>
                          </wps:bodyPr>
                        </wps:wsp>
                        <wps:wsp>
                          <wps:cNvPr id="17" name="Oval 17"/>
                          <wps:cNvSpPr/>
                          <wps:spPr>
                            <a:xfrm>
                              <a:off x="3015409"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1C9ABCEB" w14:textId="77777777" w:rsidR="00892842" w:rsidRDefault="00892842">
                                <w:pPr>
                                  <w:textDirection w:val="btLr"/>
                                </w:pPr>
                              </w:p>
                            </w:txbxContent>
                          </wps:txbx>
                          <wps:bodyPr spcFirstLastPara="1" wrap="square" lIns="91425" tIns="91425" rIns="91425" bIns="91425" anchor="ctr" anchorCtr="0">
                            <a:noAutofit/>
                          </wps:bodyPr>
                        </wps:wsp>
                        <wps:wsp>
                          <wps:cNvPr id="18" name="Rectangle 18"/>
                          <wps:cNvSpPr/>
                          <wps:spPr>
                            <a:xfrm>
                              <a:off x="3610905" y="0"/>
                              <a:ext cx="859199" cy="983488"/>
                            </a:xfrm>
                            <a:prstGeom prst="rect">
                              <a:avLst/>
                            </a:prstGeom>
                            <a:noFill/>
                            <a:ln>
                              <a:noFill/>
                            </a:ln>
                          </wps:spPr>
                          <wps:txbx>
                            <w:txbxContent>
                              <w:p w14:paraId="0F390D65" w14:textId="77777777" w:rsidR="00892842" w:rsidRDefault="00892842">
                                <w:pPr>
                                  <w:textDirection w:val="btLr"/>
                                </w:pPr>
                              </w:p>
                            </w:txbxContent>
                          </wps:txbx>
                          <wps:bodyPr spcFirstLastPara="1" wrap="square" lIns="91425" tIns="91425" rIns="91425" bIns="91425" anchor="ctr" anchorCtr="0">
                            <a:noAutofit/>
                          </wps:bodyPr>
                        </wps:wsp>
                        <wps:wsp>
                          <wps:cNvPr id="19" name="Text Box 19"/>
                          <wps:cNvSpPr txBox="1"/>
                          <wps:spPr>
                            <a:xfrm>
                              <a:off x="3610905" y="0"/>
                              <a:ext cx="859199" cy="983488"/>
                            </a:xfrm>
                            <a:prstGeom prst="rect">
                              <a:avLst/>
                            </a:prstGeom>
                            <a:noFill/>
                            <a:ln>
                              <a:noFill/>
                            </a:ln>
                          </wps:spPr>
                          <wps:txbx>
                            <w:txbxContent>
                              <w:p w14:paraId="5BD0F0DC" w14:textId="77777777" w:rsidR="00892842" w:rsidRDefault="007172DC">
                                <w:pPr>
                                  <w:spacing w:line="215" w:lineRule="auto"/>
                                  <w:jc w:val="center"/>
                                  <w:textDirection w:val="btLr"/>
                                </w:pPr>
                                <w:r>
                                  <w:rPr>
                                    <w:b/>
                                    <w:color w:val="000000"/>
                                  </w:rPr>
                                  <w:t>9 mars</w:t>
                                </w:r>
                              </w:p>
                              <w:p w14:paraId="79B5140A" w14:textId="77777777" w:rsidR="00892842" w:rsidRDefault="007172DC">
                                <w:pPr>
                                  <w:spacing w:before="83" w:line="215" w:lineRule="auto"/>
                                  <w:jc w:val="center"/>
                                  <w:textDirection w:val="btLr"/>
                                </w:pPr>
                                <w:r>
                                  <w:rPr>
                                    <w:color w:val="000000"/>
                                    <w:sz w:val="20"/>
                                  </w:rPr>
                                  <w:t>Publication de la version 1</w:t>
                                </w:r>
                              </w:p>
                            </w:txbxContent>
                          </wps:txbx>
                          <wps:bodyPr spcFirstLastPara="1" wrap="square" lIns="85325" tIns="85325" rIns="85325" bIns="85325" anchor="b" anchorCtr="0">
                            <a:noAutofit/>
                          </wps:bodyPr>
                        </wps:wsp>
                        <wps:wsp>
                          <wps:cNvPr id="20" name="Oval 20"/>
                          <wps:cNvSpPr/>
                          <wps:spPr>
                            <a:xfrm>
                              <a:off x="3917569"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41D9D374" w14:textId="77777777" w:rsidR="00892842" w:rsidRDefault="00892842">
                                <w:pPr>
                                  <w:textDirection w:val="btLr"/>
                                </w:pPr>
                              </w:p>
                            </w:txbxContent>
                          </wps:txbx>
                          <wps:bodyPr spcFirstLastPara="1" wrap="square" lIns="91425" tIns="91425" rIns="91425" bIns="91425" anchor="ctr" anchorCtr="0">
                            <a:noAutofit/>
                          </wps:bodyPr>
                        </wps:wsp>
                        <wps:wsp>
                          <wps:cNvPr id="21" name="Rectangle 21"/>
                          <wps:cNvSpPr/>
                          <wps:spPr>
                            <a:xfrm>
                              <a:off x="4513064" y="1475232"/>
                              <a:ext cx="859199" cy="983488"/>
                            </a:xfrm>
                            <a:prstGeom prst="rect">
                              <a:avLst/>
                            </a:prstGeom>
                            <a:noFill/>
                            <a:ln>
                              <a:noFill/>
                            </a:ln>
                          </wps:spPr>
                          <wps:txbx>
                            <w:txbxContent>
                              <w:p w14:paraId="608A4DB6" w14:textId="77777777" w:rsidR="00892842" w:rsidRDefault="00892842">
                                <w:pPr>
                                  <w:textDirection w:val="btLr"/>
                                </w:pPr>
                              </w:p>
                            </w:txbxContent>
                          </wps:txbx>
                          <wps:bodyPr spcFirstLastPara="1" wrap="square" lIns="91425" tIns="91425" rIns="91425" bIns="91425" anchor="ctr" anchorCtr="0">
                            <a:noAutofit/>
                          </wps:bodyPr>
                        </wps:wsp>
                        <wps:wsp>
                          <wps:cNvPr id="22" name="Text Box 22"/>
                          <wps:cNvSpPr txBox="1"/>
                          <wps:spPr>
                            <a:xfrm>
                              <a:off x="4449014" y="1474810"/>
                              <a:ext cx="1024128" cy="983488"/>
                            </a:xfrm>
                            <a:prstGeom prst="rect">
                              <a:avLst/>
                            </a:prstGeom>
                            <a:noFill/>
                            <a:ln>
                              <a:noFill/>
                            </a:ln>
                          </wps:spPr>
                          <wps:txbx>
                            <w:txbxContent>
                              <w:p w14:paraId="4B4678B7" w14:textId="77777777" w:rsidR="00892842" w:rsidRDefault="007172DC">
                                <w:pPr>
                                  <w:spacing w:line="215" w:lineRule="auto"/>
                                  <w:jc w:val="center"/>
                                  <w:textDirection w:val="btLr"/>
                                </w:pPr>
                                <w:r>
                                  <w:rPr>
                                    <w:b/>
                                    <w:color w:val="000000"/>
                                  </w:rPr>
                                  <w:t>14 mars</w:t>
                                </w:r>
                              </w:p>
                              <w:p w14:paraId="6991D673" w14:textId="77777777" w:rsidR="00892842" w:rsidRDefault="007172DC">
                                <w:pPr>
                                  <w:spacing w:before="83" w:line="215" w:lineRule="auto"/>
                                  <w:jc w:val="center"/>
                                  <w:textDirection w:val="btLr"/>
                                </w:pPr>
                                <w:r>
                                  <w:rPr>
                                    <w:b/>
                                    <w:color w:val="000000"/>
                                  </w:rPr>
                                  <w:t xml:space="preserve"> </w:t>
                                </w:r>
                                <w:r>
                                  <w:rPr>
                                    <w:color w:val="000000"/>
                                    <w:sz w:val="20"/>
                                  </w:rPr>
                                  <w:t>Inauguration de la CSW66</w:t>
                                </w:r>
                              </w:p>
                            </w:txbxContent>
                          </wps:txbx>
                          <wps:bodyPr spcFirstLastPara="1" wrap="square" lIns="85325" tIns="85325" rIns="85325" bIns="85325" anchor="t" anchorCtr="0">
                            <a:noAutofit/>
                          </wps:bodyPr>
                        </wps:wsp>
                        <wps:wsp>
                          <wps:cNvPr id="23" name="Oval 23"/>
                          <wps:cNvSpPr/>
                          <wps:spPr>
                            <a:xfrm>
                              <a:off x="4819728"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28CB36BD" w14:textId="77777777" w:rsidR="00892842" w:rsidRDefault="00892842">
                                <w:pPr>
                                  <w:textDirection w:val="btLr"/>
                                </w:pPr>
                              </w:p>
                            </w:txbxContent>
                          </wps:txbx>
                          <wps:bodyPr spcFirstLastPara="1" wrap="square" lIns="91425" tIns="91425" rIns="91425" bIns="91425" anchor="ctr" anchorCtr="0">
                            <a:noAutofit/>
                          </wps:bodyPr>
                        </wps:wsp>
                        <wps:wsp>
                          <wps:cNvPr id="24" name="Rectangle 24"/>
                          <wps:cNvSpPr/>
                          <wps:spPr>
                            <a:xfrm>
                              <a:off x="5415223" y="0"/>
                              <a:ext cx="859199" cy="983488"/>
                            </a:xfrm>
                            <a:prstGeom prst="rect">
                              <a:avLst/>
                            </a:prstGeom>
                            <a:noFill/>
                            <a:ln>
                              <a:noFill/>
                            </a:ln>
                          </wps:spPr>
                          <wps:txbx>
                            <w:txbxContent>
                              <w:p w14:paraId="6C2577E5" w14:textId="77777777" w:rsidR="00892842" w:rsidRDefault="00892842">
                                <w:pPr>
                                  <w:textDirection w:val="btLr"/>
                                </w:pPr>
                              </w:p>
                            </w:txbxContent>
                          </wps:txbx>
                          <wps:bodyPr spcFirstLastPara="1" wrap="square" lIns="91425" tIns="91425" rIns="91425" bIns="91425" anchor="ctr" anchorCtr="0">
                            <a:noAutofit/>
                          </wps:bodyPr>
                        </wps:wsp>
                        <wps:wsp>
                          <wps:cNvPr id="25" name="Text Box 25"/>
                          <wps:cNvSpPr txBox="1"/>
                          <wps:spPr>
                            <a:xfrm>
                              <a:off x="5415223" y="0"/>
                              <a:ext cx="859199" cy="983488"/>
                            </a:xfrm>
                            <a:prstGeom prst="rect">
                              <a:avLst/>
                            </a:prstGeom>
                            <a:noFill/>
                            <a:ln>
                              <a:noFill/>
                            </a:ln>
                          </wps:spPr>
                          <wps:txbx>
                            <w:txbxContent>
                              <w:p w14:paraId="5CCB8E1C" w14:textId="77777777" w:rsidR="00892842" w:rsidRDefault="007172DC">
                                <w:pPr>
                                  <w:spacing w:line="215" w:lineRule="auto"/>
                                  <w:jc w:val="center"/>
                                  <w:textDirection w:val="btLr"/>
                                </w:pPr>
                                <w:r>
                                  <w:rPr>
                                    <w:b/>
                                    <w:color w:val="000000"/>
                                  </w:rPr>
                                  <w:t>17 mars</w:t>
                                </w:r>
                              </w:p>
                              <w:p w14:paraId="0817AB28" w14:textId="77777777" w:rsidR="00892842" w:rsidRDefault="007172DC">
                                <w:pPr>
                                  <w:spacing w:before="83" w:line="215" w:lineRule="auto"/>
                                  <w:jc w:val="center"/>
                                  <w:textDirection w:val="btLr"/>
                                </w:pPr>
                                <w:r>
                                  <w:rPr>
                                    <w:color w:val="000000"/>
                                    <w:sz w:val="20"/>
                                  </w:rPr>
                                  <w:t>Deuxième lecture</w:t>
                                </w:r>
                              </w:p>
                            </w:txbxContent>
                          </wps:txbx>
                          <wps:bodyPr spcFirstLastPara="1" wrap="square" lIns="85325" tIns="85325" rIns="85325" bIns="85325" anchor="b" anchorCtr="0">
                            <a:noAutofit/>
                          </wps:bodyPr>
                        </wps:wsp>
                        <wps:wsp>
                          <wps:cNvPr id="26" name="Oval 26"/>
                          <wps:cNvSpPr/>
                          <wps:spPr>
                            <a:xfrm>
                              <a:off x="5721887"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1FCA6EE4" w14:textId="77777777" w:rsidR="00892842" w:rsidRDefault="00892842">
                                <w:pPr>
                                  <w:textDirection w:val="btLr"/>
                                </w:pPr>
                              </w:p>
                            </w:txbxContent>
                          </wps:txbx>
                          <wps:bodyPr spcFirstLastPara="1" wrap="square" lIns="91425" tIns="91425" rIns="91425" bIns="91425" anchor="ctr" anchorCtr="0">
                            <a:noAutofit/>
                          </wps:bodyPr>
                        </wps:wsp>
                        <wps:wsp>
                          <wps:cNvPr id="27" name="Rectangle 27"/>
                          <wps:cNvSpPr/>
                          <wps:spPr>
                            <a:xfrm>
                              <a:off x="6317382" y="1475232"/>
                              <a:ext cx="859199" cy="983488"/>
                            </a:xfrm>
                            <a:prstGeom prst="rect">
                              <a:avLst/>
                            </a:prstGeom>
                            <a:noFill/>
                            <a:ln>
                              <a:noFill/>
                            </a:ln>
                          </wps:spPr>
                          <wps:txbx>
                            <w:txbxContent>
                              <w:p w14:paraId="70556B29" w14:textId="77777777" w:rsidR="00892842" w:rsidRDefault="00892842">
                                <w:pPr>
                                  <w:textDirection w:val="btLr"/>
                                </w:pPr>
                              </w:p>
                            </w:txbxContent>
                          </wps:txbx>
                          <wps:bodyPr spcFirstLastPara="1" wrap="square" lIns="91425" tIns="91425" rIns="91425" bIns="91425" anchor="ctr" anchorCtr="0">
                            <a:noAutofit/>
                          </wps:bodyPr>
                        </wps:wsp>
                        <wps:wsp>
                          <wps:cNvPr id="28" name="Text Box 28"/>
                          <wps:cNvSpPr txBox="1"/>
                          <wps:spPr>
                            <a:xfrm>
                              <a:off x="6317382" y="1475232"/>
                              <a:ext cx="859199" cy="983488"/>
                            </a:xfrm>
                            <a:prstGeom prst="rect">
                              <a:avLst/>
                            </a:prstGeom>
                            <a:noFill/>
                            <a:ln>
                              <a:noFill/>
                            </a:ln>
                          </wps:spPr>
                          <wps:txbx>
                            <w:txbxContent>
                              <w:p w14:paraId="6136DD61" w14:textId="77777777" w:rsidR="00892842" w:rsidRDefault="007172DC">
                                <w:pPr>
                                  <w:spacing w:line="215" w:lineRule="auto"/>
                                  <w:jc w:val="center"/>
                                  <w:textDirection w:val="btLr"/>
                                </w:pPr>
                                <w:r>
                                  <w:rPr>
                                    <w:b/>
                                    <w:color w:val="000000"/>
                                  </w:rPr>
                                  <w:t>25 mars</w:t>
                                </w:r>
                              </w:p>
                              <w:p w14:paraId="10D7CD46" w14:textId="77777777" w:rsidR="00892842" w:rsidRDefault="007172DC">
                                <w:pPr>
                                  <w:spacing w:before="83" w:line="215" w:lineRule="auto"/>
                                  <w:jc w:val="center"/>
                                  <w:textDirection w:val="btLr"/>
                                </w:pPr>
                                <w:r>
                                  <w:rPr>
                                    <w:color w:val="000000"/>
                                    <w:sz w:val="20"/>
                                  </w:rPr>
                                  <w:t>Clôture des négociations</w:t>
                                </w:r>
                              </w:p>
                            </w:txbxContent>
                          </wps:txbx>
                          <wps:bodyPr spcFirstLastPara="1" wrap="square" lIns="85325" tIns="85325" rIns="85325" bIns="85325" anchor="t" anchorCtr="0">
                            <a:noAutofit/>
                          </wps:bodyPr>
                        </wps:wsp>
                        <wps:wsp>
                          <wps:cNvPr id="29" name="Oval 29"/>
                          <wps:cNvSpPr/>
                          <wps:spPr>
                            <a:xfrm>
                              <a:off x="6624046"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63FAAA24" w14:textId="77777777" w:rsidR="00892842" w:rsidRDefault="00892842">
                                <w:pPr>
                                  <w:textDirection w:val="btLr"/>
                                </w:pPr>
                              </w:p>
                            </w:txbxContent>
                          </wps:txbx>
                          <wps:bodyPr spcFirstLastPara="1" wrap="square" lIns="91425" tIns="91425" rIns="91425" bIns="91425" anchor="ctr" anchorCtr="0">
                            <a:noAutofit/>
                          </wps:bodyPr>
                        </wps:wsp>
                        <wps:wsp>
                          <wps:cNvPr id="30" name="Rectangle 30"/>
                          <wps:cNvSpPr/>
                          <wps:spPr>
                            <a:xfrm>
                              <a:off x="7219541" y="0"/>
                              <a:ext cx="859199" cy="983488"/>
                            </a:xfrm>
                            <a:prstGeom prst="rect">
                              <a:avLst/>
                            </a:prstGeom>
                            <a:noFill/>
                            <a:ln>
                              <a:noFill/>
                            </a:ln>
                          </wps:spPr>
                          <wps:txbx>
                            <w:txbxContent>
                              <w:p w14:paraId="0B78877F" w14:textId="77777777" w:rsidR="00892842" w:rsidRDefault="00892842">
                                <w:pPr>
                                  <w:textDirection w:val="btLr"/>
                                </w:pPr>
                              </w:p>
                            </w:txbxContent>
                          </wps:txbx>
                          <wps:bodyPr spcFirstLastPara="1" wrap="square" lIns="91425" tIns="91425" rIns="91425" bIns="91425" anchor="ctr" anchorCtr="0">
                            <a:noAutofit/>
                          </wps:bodyPr>
                        </wps:wsp>
                        <wps:wsp>
                          <wps:cNvPr id="31" name="Text Box 31"/>
                          <wps:cNvSpPr txBox="1"/>
                          <wps:spPr>
                            <a:xfrm>
                              <a:off x="7219541" y="0"/>
                              <a:ext cx="859199" cy="983488"/>
                            </a:xfrm>
                            <a:prstGeom prst="rect">
                              <a:avLst/>
                            </a:prstGeom>
                            <a:noFill/>
                            <a:ln>
                              <a:noFill/>
                            </a:ln>
                          </wps:spPr>
                          <wps:txbx>
                            <w:txbxContent>
                              <w:p w14:paraId="5FFF9A9F" w14:textId="77777777" w:rsidR="00892842" w:rsidRDefault="007172DC">
                                <w:pPr>
                                  <w:spacing w:line="215" w:lineRule="auto"/>
                                  <w:jc w:val="center"/>
                                  <w:textDirection w:val="btLr"/>
                                </w:pPr>
                                <w:r>
                                  <w:rPr>
                                    <w:b/>
                                    <w:color w:val="000000"/>
                                  </w:rPr>
                                  <w:t>25 mars</w:t>
                                </w:r>
                              </w:p>
                              <w:p w14:paraId="6BDBB3FB" w14:textId="77777777" w:rsidR="00892842" w:rsidRDefault="007172DC">
                                <w:pPr>
                                  <w:spacing w:before="83" w:line="215" w:lineRule="auto"/>
                                  <w:jc w:val="center"/>
                                  <w:textDirection w:val="btLr"/>
                                </w:pPr>
                                <w:r>
                                  <w:rPr>
                                    <w:color w:val="000000"/>
                                  </w:rPr>
                                  <w:t xml:space="preserve"> </w:t>
                                </w:r>
                                <w:r>
                                  <w:rPr>
                                    <w:color w:val="000000"/>
                                    <w:sz w:val="20"/>
                                  </w:rPr>
                                  <w:t>Clôture de la CSW66</w:t>
                                </w:r>
                              </w:p>
                            </w:txbxContent>
                          </wps:txbx>
                          <wps:bodyPr spcFirstLastPara="1" wrap="square" lIns="85325" tIns="85325" rIns="85325" bIns="85325" anchor="b" anchorCtr="0">
                            <a:noAutofit/>
                          </wps:bodyPr>
                        </wps:wsp>
                        <wps:wsp>
                          <wps:cNvPr id="32" name="Oval 32"/>
                          <wps:cNvSpPr/>
                          <wps:spPr>
                            <a:xfrm>
                              <a:off x="7526205" y="1106424"/>
                              <a:ext cx="245872" cy="245872"/>
                            </a:xfrm>
                            <a:prstGeom prst="ellipse">
                              <a:avLst/>
                            </a:prstGeom>
                            <a:gradFill>
                              <a:gsLst>
                                <a:gs pos="0">
                                  <a:srgbClr val="A0C94A"/>
                                </a:gs>
                                <a:gs pos="100000">
                                  <a:srgbClr val="DBFF9C"/>
                                </a:gs>
                              </a:gsLst>
                              <a:lin ang="16200000" scaled="0"/>
                            </a:gradFill>
                            <a:ln>
                              <a:noFill/>
                            </a:ln>
                            <a:effectLst>
                              <a:outerShdw blurRad="40000" dist="23000" dir="5400000" rotWithShape="0">
                                <a:srgbClr val="000000">
                                  <a:alpha val="34901"/>
                                </a:srgbClr>
                              </a:outerShdw>
                            </a:effectLst>
                          </wps:spPr>
                          <wps:txbx>
                            <w:txbxContent>
                              <w:p w14:paraId="6AD01132" w14:textId="77777777" w:rsidR="00892842" w:rsidRDefault="0089284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7B097AB" id="Group 4" o:spid="_x0000_s1026" style="width:707pt;height:195.35pt;mso-position-horizontal-relative:char;mso-position-vertical-relative:line" coordsize="89789,2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">
                <v:group id="Group 1" o:spid="_x0000_s1027" style="position:absolute;width:89789;height:24806" coordsize="89789,2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89789;height:24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1157F2" w14:textId="77777777" w:rsidR="00892842" w:rsidRDefault="00892842">
                          <w:pPr>
                            <w:textDirection w:val="btLr"/>
                          </w:pPr>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3" o:spid="_x0000_s1029" type="#_x0000_t94" style="position:absolute;top:7376;width:89789;height:9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" adj="20417" fillcolor="#dde5d0" stroked="f">
                    <v:shadow on="t" color="black" opacity="22872f" origin=",.5" offset="0,.63889mm"/>
                    <v:textbox inset="2.53958mm,2.53958mm,2.53958mm,2.53958mm">
                      <w:txbxContent>
                        <w:p w14:paraId="6C69874C" w14:textId="77777777" w:rsidR="00892842" w:rsidRDefault="00892842">
                          <w:pPr>
                            <w:textDirection w:val="btLr"/>
                          </w:pPr>
                        </w:p>
                      </w:txbxContent>
                    </v:textbox>
                  </v:shape>
                  <v:rect id="Rectangle 6" o:spid="_x0000_s1030" style="position:absolute;left:22;width:8592;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200B627" w14:textId="77777777" w:rsidR="00892842" w:rsidRDefault="00892842">
                          <w:pPr>
                            <w:textDirection w:val="btLr"/>
                          </w:pPr>
                        </w:p>
                      </w:txbxContent>
                    </v:textbox>
                  </v:rect>
                  <v:shapetype id="_x0000_t202" coordsize="21600,21600" o:spt="202" path="m,l,21600r21600,l21600,xe">
                    <v:stroke joinstyle="miter"/>
                    <v:path gradientshapeok="t" o:connecttype="rect"/>
                  </v:shapetype>
                  <v:shape id="Text Box 7" o:spid="_x0000_s1031" type="#_x0000_t202" style="position:absolute;left:22;width:11755;height:9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" filled="f" stroked="f">
                    <v:textbox inset="2.37014mm,2.37014mm,2.37014mm,2.37014mm">
                      <w:txbxContent>
                        <w:p w14:paraId="6D416B17" w14:textId="77777777" w:rsidR="00892842" w:rsidRDefault="007172DC">
                          <w:pPr>
                            <w:spacing w:line="215" w:lineRule="auto"/>
                            <w:jc w:val="center"/>
                            <w:textDirection w:val="btLr"/>
                          </w:pPr>
                          <w:r>
                            <w:rPr>
                              <w:b/>
                              <w:color w:val="000000"/>
                            </w:rPr>
                            <w:t>1</w:t>
                          </w:r>
                          <w:r>
                            <w:rPr>
                              <w:b/>
                              <w:color w:val="000000"/>
                              <w:vertAlign w:val="superscript"/>
                            </w:rPr>
                            <w:t>er</w:t>
                          </w:r>
                          <w:r>
                            <w:rPr>
                              <w:b/>
                              <w:color w:val="000000"/>
                            </w:rPr>
                            <w:t xml:space="preserve"> février 2022</w:t>
                          </w:r>
                        </w:p>
                        <w:p w14:paraId="01B6449A" w14:textId="77777777" w:rsidR="00892842" w:rsidRDefault="007172DC">
                          <w:pPr>
                            <w:spacing w:before="83" w:line="215" w:lineRule="auto"/>
                            <w:jc w:val="center"/>
                            <w:textDirection w:val="btLr"/>
                          </w:pPr>
                          <w:r>
                            <w:rPr>
                              <w:color w:val="000000"/>
                              <w:sz w:val="20"/>
                            </w:rPr>
                            <w:t xml:space="preserve">Publication du </w:t>
                          </w:r>
                          <w:proofErr w:type="spellStart"/>
                          <w:r>
                            <w:rPr>
                              <w:color w:val="000000"/>
                              <w:sz w:val="20"/>
                            </w:rPr>
                            <w:t>Zero</w:t>
                          </w:r>
                          <w:proofErr w:type="spellEnd"/>
                          <w:r>
                            <w:rPr>
                              <w:color w:val="000000"/>
                              <w:sz w:val="20"/>
                            </w:rPr>
                            <w:t xml:space="preserve"> Draft</w:t>
                          </w:r>
                        </w:p>
                      </w:txbxContent>
                    </v:textbox>
                  </v:shape>
                  <v:oval id="Oval 8" o:spid="_x0000_s1032" style="position:absolute;left:3089;top:11064;width:245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" fillcolor="#a0c94a" stroked="f">
                    <v:fill color2="#dbff9c" angle="180" focus="100%" type="gradient">
                      <o:fill v:ext="view" type="gradientUnscaled"/>
                    </v:fill>
                    <v:shadow on="t" color="black" opacity="22872f" origin=",.5" offset="0,.63889mm"/>
                    <v:textbox inset="2.53958mm,2.53958mm,2.53958mm,2.53958mm">
                      <w:txbxContent>
                        <w:p w14:paraId="6974813C" w14:textId="77777777" w:rsidR="00892842" w:rsidRDefault="00892842">
                          <w:pPr>
                            <w:textDirection w:val="btLr"/>
                          </w:pPr>
                        </w:p>
                      </w:txbxContent>
                    </v:textbox>
                  </v:oval>
                  <v:rect id="Rectangle 9" o:spid="_x0000_s1033" style="position:absolute;left:9044;top:14752;width:8592;height:9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45A81D6" w14:textId="77777777" w:rsidR="00892842" w:rsidRDefault="00892842">
                          <w:pPr>
                            <w:textDirection w:val="btLr"/>
                          </w:pPr>
                        </w:p>
                      </w:txbxContent>
                    </v:textbox>
                  </v:rect>
                  <v:shape id="Text Box 10" o:spid="_x0000_s1034" type="#_x0000_t202" style="position:absolute;left:6012;top:14971;width:13014;height:9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" filled="f" stroked="f">
                    <v:textbox inset="2.37014mm,2.37014mm,2.37014mm,2.37014mm">
                      <w:txbxContent>
                        <w:p w14:paraId="6060B0C6" w14:textId="77777777" w:rsidR="00892842" w:rsidRDefault="007172DC">
                          <w:pPr>
                            <w:spacing w:line="215" w:lineRule="auto"/>
                            <w:jc w:val="center"/>
                            <w:textDirection w:val="btLr"/>
                          </w:pPr>
                          <w:r>
                            <w:rPr>
                              <w:b/>
                              <w:color w:val="000000"/>
                            </w:rPr>
                            <w:t>16 février 2022</w:t>
                          </w:r>
                        </w:p>
                        <w:p w14:paraId="786A8760" w14:textId="77777777" w:rsidR="00892842" w:rsidRDefault="007172DC">
                          <w:pPr>
                            <w:spacing w:before="83" w:line="215" w:lineRule="auto"/>
                            <w:jc w:val="center"/>
                            <w:textDirection w:val="btLr"/>
                          </w:pPr>
                          <w:r>
                            <w:rPr>
                              <w:color w:val="000000"/>
                              <w:sz w:val="20"/>
                            </w:rPr>
                            <w:t>Date-limite des commentaires des États membres au modérateur</w:t>
                          </w:r>
                        </w:p>
                      </w:txbxContent>
                    </v:textbox>
                  </v:shape>
                  <v:oval id="Oval 11" o:spid="_x0000_s1035" style="position:absolute;left:12110;top:11064;width:245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" fillcolor="#a0c94a" stroked="f">
                    <v:fill color2="#dbff9c" angle="180" focus="100%" type="gradient">
                      <o:fill v:ext="view" type="gradientUnscaled"/>
                    </v:fill>
                    <v:shadow on="t" color="black" opacity="22872f" origin=",.5" offset="0,.63889mm"/>
                    <v:textbox inset="2.53958mm,2.53958mm,2.53958mm,2.53958mm">
                      <w:txbxContent>
                        <w:p w14:paraId="6BFBA9EE" w14:textId="77777777" w:rsidR="00892842" w:rsidRDefault="00892842">
                          <w:pPr>
                            <w:textDirection w:val="btLr"/>
                          </w:pPr>
                        </w:p>
                      </w:txbxContent>
                    </v:textbox>
                  </v:oval>
                  <v:rect id="Rectangle 12" o:spid="_x0000_s1036" style="position:absolute;left:18065;width:8592;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5BACD522" w14:textId="77777777" w:rsidR="00892842" w:rsidRDefault="00892842">
                          <w:pPr>
                            <w:textDirection w:val="btLr"/>
                          </w:pPr>
                        </w:p>
                      </w:txbxContent>
                    </v:textbox>
                  </v:rect>
                  <v:shape id="Text Box 13" o:spid="_x0000_s1037" type="#_x0000_t202" style="position:absolute;left:15058;width:15021;height:9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" filled="f" stroked="f">
                    <v:textbox inset="2.37014mm,2.37014mm,2.37014mm,2.37014mm">
                      <w:txbxContent>
                        <w:p w14:paraId="1BEED427" w14:textId="77777777" w:rsidR="00892842" w:rsidRDefault="007172DC">
                          <w:pPr>
                            <w:spacing w:line="215" w:lineRule="auto"/>
                            <w:jc w:val="center"/>
                            <w:textDirection w:val="btLr"/>
                          </w:pPr>
                          <w:r>
                            <w:rPr>
                              <w:b/>
                              <w:color w:val="000000"/>
                            </w:rPr>
                            <w:t>24 février 2022</w:t>
                          </w:r>
                        </w:p>
                        <w:p w14:paraId="344DA167" w14:textId="77777777" w:rsidR="00892842" w:rsidRDefault="007172DC">
                          <w:pPr>
                            <w:spacing w:before="83" w:line="215" w:lineRule="auto"/>
                            <w:jc w:val="center"/>
                            <w:textDirection w:val="btLr"/>
                          </w:pPr>
                          <w:r>
                            <w:rPr>
                              <w:color w:val="000000"/>
                              <w:sz w:val="20"/>
                            </w:rPr>
                            <w:t>Compilation et texte de travail communiqué aux États membres</w:t>
                          </w:r>
                        </w:p>
                      </w:txbxContent>
                    </v:textbox>
                  </v:shape>
                  <v:oval id="Oval 14" o:spid="_x0000_s1038" style="position:absolute;left:21132;top:11064;width:245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" fillcolor="#a0c94a" stroked="f">
                    <v:fill color2="#dbff9c" angle="180" focus="100%" type="gradient">
                      <o:fill v:ext="view" type="gradientUnscaled"/>
                    </v:fill>
                    <v:shadow on="t" color="black" opacity="22872f" origin=",.5" offset="0,.63889mm"/>
                    <v:textbox inset="2.53958mm,2.53958mm,2.53958mm,2.53958mm">
                      <w:txbxContent>
                        <w:p w14:paraId="26122E84" w14:textId="77777777" w:rsidR="00892842" w:rsidRDefault="00892842">
                          <w:pPr>
                            <w:textDirection w:val="btLr"/>
                          </w:pPr>
                        </w:p>
                      </w:txbxContent>
                    </v:textbox>
                  </v:oval>
                  <v:rect id="Rectangle 15" o:spid="_x0000_s1039" style="position:absolute;left:27087;top:14752;width:8592;height:9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6A7959DB" w14:textId="77777777" w:rsidR="00892842" w:rsidRDefault="00892842">
                          <w:pPr>
                            <w:textDirection w:val="btLr"/>
                          </w:pPr>
                        </w:p>
                      </w:txbxContent>
                    </v:textbox>
                  </v:rect>
                  <v:shape id="Text Box 16" o:spid="_x0000_s1040" type="#_x0000_t202" style="position:absolute;left:27087;top:14752;width:8592;height:9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" filled="f" stroked="f">
                    <v:textbox inset="2.37014mm,2.37014mm,2.37014mm,2.37014mm">
                      <w:txbxContent>
                        <w:p w14:paraId="5B0B03F7" w14:textId="77777777" w:rsidR="00892842" w:rsidRDefault="007172DC">
                          <w:pPr>
                            <w:spacing w:line="215" w:lineRule="auto"/>
                            <w:jc w:val="center"/>
                            <w:textDirection w:val="btLr"/>
                          </w:pPr>
                          <w:r>
                            <w:rPr>
                              <w:b/>
                              <w:color w:val="000000"/>
                            </w:rPr>
                            <w:t xml:space="preserve">4 et 8 mars  </w:t>
                          </w:r>
                        </w:p>
                        <w:p w14:paraId="50A3F7B7" w14:textId="77777777" w:rsidR="00892842" w:rsidRDefault="007172DC">
                          <w:pPr>
                            <w:spacing w:before="83" w:line="215" w:lineRule="auto"/>
                            <w:jc w:val="center"/>
                            <w:textDirection w:val="btLr"/>
                          </w:pPr>
                          <w:r>
                            <w:rPr>
                              <w:color w:val="000000"/>
                              <w:sz w:val="20"/>
                            </w:rPr>
                            <w:t xml:space="preserve">Première lecture </w:t>
                          </w:r>
                        </w:p>
                      </w:txbxContent>
                    </v:textbox>
                  </v:shape>
                  <v:oval id="Oval 17" o:spid="_x0000_s1041" style="position:absolute;left:30154;top:11064;width:2458;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" fillcolor="#a0c94a" stroked="f">
                    <v:fill color2="#dbff9c" angle="180" focus="100%" type="gradient">
                      <o:fill v:ext="view" type="gradientUnscaled"/>
                    </v:fill>
                    <v:shadow on="t" color="black" opacity="22872f" origin=",.5" offset="0,.63889mm"/>
                    <v:textbox inset="2.53958mm,2.53958mm,2.53958mm,2.53958mm">
                      <w:txbxContent>
                        <w:p w14:paraId="1C9ABCEB" w14:textId="77777777" w:rsidR="00892842" w:rsidRDefault="00892842">
                          <w:pPr>
                            <w:textDirection w:val="btLr"/>
                          </w:pPr>
                        </w:p>
                      </w:txbxContent>
                    </v:textbox>
                  </v:oval>
                  <v:rect id="Rectangle 18" o:spid="_x0000_s1042" style="position:absolute;left:36109;width:8592;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F390D65" w14:textId="77777777" w:rsidR="00892842" w:rsidRDefault="00892842">
                          <w:pPr>
                            <w:textDirection w:val="btLr"/>
                          </w:pPr>
                        </w:p>
                      </w:txbxContent>
                    </v:textbox>
                  </v:rect>
                  <v:shape id="Text Box 19" o:spid="_x0000_s1043" type="#_x0000_t202" style="position:absolute;left:36109;width:8592;height:9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" filled="f" stroked="f">
                    <v:textbox inset="2.37014mm,2.37014mm,2.37014mm,2.37014mm">
                      <w:txbxContent>
                        <w:p w14:paraId="5BD0F0DC" w14:textId="77777777" w:rsidR="00892842" w:rsidRDefault="007172DC">
                          <w:pPr>
                            <w:spacing w:line="215" w:lineRule="auto"/>
                            <w:jc w:val="center"/>
                            <w:textDirection w:val="btLr"/>
                          </w:pPr>
                          <w:r>
                            <w:rPr>
                              <w:b/>
                              <w:color w:val="000000"/>
                            </w:rPr>
                            <w:t>9 mars</w:t>
                          </w:r>
                        </w:p>
                        <w:p w14:paraId="79B5140A" w14:textId="77777777" w:rsidR="00892842" w:rsidRDefault="007172DC">
                          <w:pPr>
                            <w:spacing w:before="83" w:line="215" w:lineRule="auto"/>
                            <w:jc w:val="center"/>
                            <w:textDirection w:val="btLr"/>
                          </w:pPr>
                          <w:r>
                            <w:rPr>
                              <w:color w:val="000000"/>
                              <w:sz w:val="20"/>
                            </w:rPr>
                            <w:t>Publication de la version 1</w:t>
                          </w:r>
                        </w:p>
                      </w:txbxContent>
                    </v:textbox>
                  </v:shape>
                  <v:oval id="Oval 20" o:spid="_x0000_s1044" style="position:absolute;left:39175;top:11064;width:245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" fillcolor="#a0c94a" stroked="f">
                    <v:fill color2="#dbff9c" angle="180" focus="100%" type="gradient">
                      <o:fill v:ext="view" type="gradientUnscaled"/>
                    </v:fill>
                    <v:shadow on="t" color="black" opacity="22872f" origin=",.5" offset="0,.63889mm"/>
                    <v:textbox inset="2.53958mm,2.53958mm,2.53958mm,2.53958mm">
                      <w:txbxContent>
                        <w:p w14:paraId="41D9D374" w14:textId="77777777" w:rsidR="00892842" w:rsidRDefault="00892842">
                          <w:pPr>
                            <w:textDirection w:val="btLr"/>
                          </w:pPr>
                        </w:p>
                      </w:txbxContent>
                    </v:textbox>
                  </v:oval>
                  <v:rect id="Rectangle 21" o:spid="_x0000_s1045" style="position:absolute;left:45130;top:14752;width:8592;height:9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608A4DB6" w14:textId="77777777" w:rsidR="00892842" w:rsidRDefault="00892842">
                          <w:pPr>
                            <w:textDirection w:val="btLr"/>
                          </w:pPr>
                        </w:p>
                      </w:txbxContent>
                    </v:textbox>
                  </v:rect>
                  <v:shape id="Text Box 22" o:spid="_x0000_s1046" type="#_x0000_t202" style="position:absolute;left:44490;top:14748;width:10241;height:9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" filled="f" stroked="f">
                    <v:textbox inset="2.37014mm,2.37014mm,2.37014mm,2.37014mm">
                      <w:txbxContent>
                        <w:p w14:paraId="4B4678B7" w14:textId="77777777" w:rsidR="00892842" w:rsidRDefault="007172DC">
                          <w:pPr>
                            <w:spacing w:line="215" w:lineRule="auto"/>
                            <w:jc w:val="center"/>
                            <w:textDirection w:val="btLr"/>
                          </w:pPr>
                          <w:r>
                            <w:rPr>
                              <w:b/>
                              <w:color w:val="000000"/>
                            </w:rPr>
                            <w:t>14 mars</w:t>
                          </w:r>
                        </w:p>
                        <w:p w14:paraId="6991D673" w14:textId="77777777" w:rsidR="00892842" w:rsidRDefault="007172DC">
                          <w:pPr>
                            <w:spacing w:before="83" w:line="215" w:lineRule="auto"/>
                            <w:jc w:val="center"/>
                            <w:textDirection w:val="btLr"/>
                          </w:pPr>
                          <w:r>
                            <w:rPr>
                              <w:b/>
                              <w:color w:val="000000"/>
                            </w:rPr>
                            <w:t xml:space="preserve"> </w:t>
                          </w:r>
                          <w:r>
                            <w:rPr>
                              <w:color w:val="000000"/>
                              <w:sz w:val="20"/>
                            </w:rPr>
                            <w:t>Inauguration de la CSW66</w:t>
                          </w:r>
                        </w:p>
                      </w:txbxContent>
                    </v:textbox>
                  </v:shape>
                  <v:oval id="Oval 23" o:spid="_x0000_s1047" style="position:absolute;left:48197;top:11064;width:245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" fillcolor="#a0c94a" stroked="f">
                    <v:fill color2="#dbff9c" angle="180" focus="100%" type="gradient">
                      <o:fill v:ext="view" type="gradientUnscaled"/>
                    </v:fill>
                    <v:shadow on="t" color="black" opacity="22872f" origin=",.5" offset="0,.63889mm"/>
                    <v:textbox inset="2.53958mm,2.53958mm,2.53958mm,2.53958mm">
                      <w:txbxContent>
                        <w:p w14:paraId="28CB36BD" w14:textId="77777777" w:rsidR="00892842" w:rsidRDefault="00892842">
                          <w:pPr>
                            <w:textDirection w:val="btLr"/>
                          </w:pPr>
                        </w:p>
                      </w:txbxContent>
                    </v:textbox>
                  </v:oval>
                  <v:rect id="Rectangle 24" o:spid="_x0000_s1048" style="position:absolute;left:54152;width:8592;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6C2577E5" w14:textId="77777777" w:rsidR="00892842" w:rsidRDefault="00892842">
                          <w:pPr>
                            <w:textDirection w:val="btLr"/>
                          </w:pPr>
                        </w:p>
                      </w:txbxContent>
                    </v:textbox>
                  </v:rect>
                  <v:shape id="Text Box 25" o:spid="_x0000_s1049" type="#_x0000_t202" style="position:absolute;left:54152;width:8592;height:9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" filled="f" stroked="f">
                    <v:textbox inset="2.37014mm,2.37014mm,2.37014mm,2.37014mm">
                      <w:txbxContent>
                        <w:p w14:paraId="5CCB8E1C" w14:textId="77777777" w:rsidR="00892842" w:rsidRDefault="007172DC">
                          <w:pPr>
                            <w:spacing w:line="215" w:lineRule="auto"/>
                            <w:jc w:val="center"/>
                            <w:textDirection w:val="btLr"/>
                          </w:pPr>
                          <w:r>
                            <w:rPr>
                              <w:b/>
                              <w:color w:val="000000"/>
                            </w:rPr>
                            <w:t>17 mars</w:t>
                          </w:r>
                        </w:p>
                        <w:p w14:paraId="0817AB28" w14:textId="77777777" w:rsidR="00892842" w:rsidRDefault="007172DC">
                          <w:pPr>
                            <w:spacing w:before="83" w:line="215" w:lineRule="auto"/>
                            <w:jc w:val="center"/>
                            <w:textDirection w:val="btLr"/>
                          </w:pPr>
                          <w:r>
                            <w:rPr>
                              <w:color w:val="000000"/>
                              <w:sz w:val="20"/>
                            </w:rPr>
                            <w:t>Deuxième lecture</w:t>
                          </w:r>
                        </w:p>
                      </w:txbxContent>
                    </v:textbox>
                  </v:shape>
                  <v:oval id="Oval 26" o:spid="_x0000_s1050" style="position:absolute;left:57218;top:11064;width:245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" fillcolor="#a0c94a" stroked="f">
                    <v:fill color2="#dbff9c" angle="180" focus="100%" type="gradient">
                      <o:fill v:ext="view" type="gradientUnscaled"/>
                    </v:fill>
                    <v:shadow on="t" color="black" opacity="22872f" origin=",.5" offset="0,.63889mm"/>
                    <v:textbox inset="2.53958mm,2.53958mm,2.53958mm,2.53958mm">
                      <w:txbxContent>
                        <w:p w14:paraId="1FCA6EE4" w14:textId="77777777" w:rsidR="00892842" w:rsidRDefault="00892842">
                          <w:pPr>
                            <w:textDirection w:val="btLr"/>
                          </w:pPr>
                        </w:p>
                      </w:txbxContent>
                    </v:textbox>
                  </v:oval>
                  <v:rect id="Rectangle 27" o:spid="_x0000_s1051" style="position:absolute;left:63173;top:14752;width:8592;height:9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70556B29" w14:textId="77777777" w:rsidR="00892842" w:rsidRDefault="00892842">
                          <w:pPr>
                            <w:textDirection w:val="btLr"/>
                          </w:pPr>
                        </w:p>
                      </w:txbxContent>
                    </v:textbox>
                  </v:rect>
                  <v:shape id="Text Box 28" o:spid="_x0000_s1052" type="#_x0000_t202" style="position:absolute;left:63173;top:14752;width:8592;height:9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" filled="f" stroked="f">
                    <v:textbox inset="2.37014mm,2.37014mm,2.37014mm,2.37014mm">
                      <w:txbxContent>
                        <w:p w14:paraId="6136DD61" w14:textId="77777777" w:rsidR="00892842" w:rsidRDefault="007172DC">
                          <w:pPr>
                            <w:spacing w:line="215" w:lineRule="auto"/>
                            <w:jc w:val="center"/>
                            <w:textDirection w:val="btLr"/>
                          </w:pPr>
                          <w:r>
                            <w:rPr>
                              <w:b/>
                              <w:color w:val="000000"/>
                            </w:rPr>
                            <w:t>25 mars</w:t>
                          </w:r>
                        </w:p>
                        <w:p w14:paraId="10D7CD46" w14:textId="77777777" w:rsidR="00892842" w:rsidRDefault="007172DC">
                          <w:pPr>
                            <w:spacing w:before="83" w:line="215" w:lineRule="auto"/>
                            <w:jc w:val="center"/>
                            <w:textDirection w:val="btLr"/>
                          </w:pPr>
                          <w:r>
                            <w:rPr>
                              <w:color w:val="000000"/>
                              <w:sz w:val="20"/>
                            </w:rPr>
                            <w:t>Clôture des négociations</w:t>
                          </w:r>
                        </w:p>
                      </w:txbxContent>
                    </v:textbox>
                  </v:shape>
                  <v:oval id="Oval 29" o:spid="_x0000_s1053" style="position:absolute;left:66240;top:11064;width:245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" fillcolor="#a0c94a" stroked="f">
                    <v:fill color2="#dbff9c" angle="180" focus="100%" type="gradient">
                      <o:fill v:ext="view" type="gradientUnscaled"/>
                    </v:fill>
                    <v:shadow on="t" color="black" opacity="22872f" origin=",.5" offset="0,.63889mm"/>
                    <v:textbox inset="2.53958mm,2.53958mm,2.53958mm,2.53958mm">
                      <w:txbxContent>
                        <w:p w14:paraId="63FAAA24" w14:textId="77777777" w:rsidR="00892842" w:rsidRDefault="00892842">
                          <w:pPr>
                            <w:textDirection w:val="btLr"/>
                          </w:pPr>
                        </w:p>
                      </w:txbxContent>
                    </v:textbox>
                  </v:oval>
                  <v:rect id="Rectangle 30" o:spid="_x0000_s1054" style="position:absolute;left:72195;width:8592;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B78877F" w14:textId="77777777" w:rsidR="00892842" w:rsidRDefault="00892842">
                          <w:pPr>
                            <w:textDirection w:val="btLr"/>
                          </w:pPr>
                        </w:p>
                      </w:txbxContent>
                    </v:textbox>
                  </v:rect>
                  <v:shape id="Text Box 31" o:spid="_x0000_s1055" type="#_x0000_t202" style="position:absolute;left:72195;width:8592;height:9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" filled="f" stroked="f">
                    <v:textbox inset="2.37014mm,2.37014mm,2.37014mm,2.37014mm">
                      <w:txbxContent>
                        <w:p w14:paraId="5FFF9A9F" w14:textId="77777777" w:rsidR="00892842" w:rsidRDefault="007172DC">
                          <w:pPr>
                            <w:spacing w:line="215" w:lineRule="auto"/>
                            <w:jc w:val="center"/>
                            <w:textDirection w:val="btLr"/>
                          </w:pPr>
                          <w:r>
                            <w:rPr>
                              <w:b/>
                              <w:color w:val="000000"/>
                            </w:rPr>
                            <w:t>25 mars</w:t>
                          </w:r>
                        </w:p>
                        <w:p w14:paraId="6BDBB3FB" w14:textId="77777777" w:rsidR="00892842" w:rsidRDefault="007172DC">
                          <w:pPr>
                            <w:spacing w:before="83" w:line="215" w:lineRule="auto"/>
                            <w:jc w:val="center"/>
                            <w:textDirection w:val="btLr"/>
                          </w:pPr>
                          <w:r>
                            <w:rPr>
                              <w:color w:val="000000"/>
                            </w:rPr>
                            <w:t xml:space="preserve"> </w:t>
                          </w:r>
                          <w:r>
                            <w:rPr>
                              <w:color w:val="000000"/>
                              <w:sz w:val="20"/>
                            </w:rPr>
                            <w:t>Clôture de la CSW66</w:t>
                          </w:r>
                        </w:p>
                      </w:txbxContent>
                    </v:textbox>
                  </v:shape>
                  <v:oval id="Oval 32" o:spid="_x0000_s1056" style="position:absolute;left:75262;top:11064;width:2458;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" fillcolor="#a0c94a" stroked="f">
                    <v:fill color2="#dbff9c" angle="180" focus="100%" type="gradient">
                      <o:fill v:ext="view" type="gradientUnscaled"/>
                    </v:fill>
                    <v:shadow on="t" color="black" opacity="22872f" origin=",.5" offset="0,.63889mm"/>
                    <v:textbox inset="2.53958mm,2.53958mm,2.53958mm,2.53958mm">
                      <w:txbxContent>
                        <w:p w14:paraId="6AD01132" w14:textId="77777777" w:rsidR="00892842" w:rsidRDefault="00892842">
                          <w:pPr>
                            <w:textDirection w:val="btLr"/>
                          </w:pPr>
                        </w:p>
                      </w:txbxContent>
                    </v:textbox>
                  </v:oval>
                </v:group>
                <w10:anchorlock/>
              </v:group>
            </w:pict>
          </mc:Fallback>
        </mc:AlternateContent>
      </w:r>
    </w:p>
    <w:p w14:paraId="4DCA746C" w14:textId="77777777" w:rsidR="00892842" w:rsidRDefault="00892842">
      <w:pPr>
        <w:jc w:val="center"/>
        <w:rPr>
          <w:b/>
          <w:sz w:val="20"/>
          <w:szCs w:val="20"/>
        </w:rPr>
      </w:pPr>
    </w:p>
    <w:p w14:paraId="6AE13C82" w14:textId="77777777" w:rsidR="00892842" w:rsidRDefault="007172DC">
      <w:pPr>
        <w:jc w:val="center"/>
        <w:rPr>
          <w:b/>
          <w:sz w:val="32"/>
          <w:szCs w:val="32"/>
        </w:rPr>
      </w:pPr>
      <w:r>
        <w:rPr>
          <w:b/>
          <w:sz w:val="32"/>
        </w:rPr>
        <w:t>Points d’entrée du plaidoyer et conseils utiles</w:t>
      </w:r>
    </w:p>
    <w:tbl>
      <w:tblPr>
        <w:tblStyle w:val="a"/>
        <w:tblW w:w="955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4428"/>
        <w:gridCol w:w="5130"/>
      </w:tblGrid>
      <w:tr w:rsidR="00892842" w14:paraId="7C3C681E" w14:textId="77777777" w:rsidTr="00892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DDB28EE" w14:textId="77777777" w:rsidR="00892842" w:rsidRDefault="007172DC">
            <w:pPr>
              <w:jc w:val="center"/>
              <w:rPr>
                <w:sz w:val="40"/>
                <w:szCs w:val="40"/>
              </w:rPr>
            </w:pPr>
            <w:r>
              <w:rPr>
                <w:rFonts w:ascii="Cambria" w:hAnsi="Cambria"/>
                <w:sz w:val="40"/>
              </w:rPr>
              <w:t xml:space="preserve">Publication du </w:t>
            </w:r>
          </w:p>
          <w:p w14:paraId="3BBE2D45" w14:textId="77777777" w:rsidR="00892842" w:rsidRDefault="007172DC">
            <w:pPr>
              <w:jc w:val="center"/>
              <w:rPr>
                <w:sz w:val="40"/>
                <w:szCs w:val="40"/>
              </w:rPr>
            </w:pPr>
            <w:r>
              <w:rPr>
                <w:rFonts w:ascii="Cambria" w:hAnsi="Cambria"/>
                <w:sz w:val="40"/>
              </w:rPr>
              <w:t>Rapport du Groupe d’experts d’ONU Femmes</w:t>
            </w:r>
          </w:p>
          <w:p w14:paraId="09DB7EBF" w14:textId="77777777" w:rsidR="00892842" w:rsidRDefault="007172DC">
            <w:pPr>
              <w:jc w:val="center"/>
              <w:rPr>
                <w:sz w:val="32"/>
                <w:szCs w:val="32"/>
              </w:rPr>
            </w:pPr>
            <w:r>
              <w:rPr>
                <w:rFonts w:ascii="Cambria" w:hAnsi="Cambria"/>
                <w:b w:val="0"/>
                <w:sz w:val="32"/>
              </w:rPr>
              <w:t>Octobre 2021</w:t>
            </w:r>
          </w:p>
          <w:p w14:paraId="449A0E39" w14:textId="77777777" w:rsidR="00892842" w:rsidRDefault="007172DC">
            <w:pPr>
              <w:jc w:val="center"/>
              <w:rPr>
                <w:sz w:val="40"/>
                <w:szCs w:val="40"/>
              </w:rPr>
            </w:pPr>
            <w:r>
              <w:rPr>
                <w:rFonts w:ascii="Cambria" w:hAnsi="Cambria"/>
                <w:sz w:val="40"/>
              </w:rPr>
              <w:t>et du</w:t>
            </w:r>
          </w:p>
          <w:p w14:paraId="65207A52" w14:textId="4EF35A1B" w:rsidR="00892842" w:rsidRDefault="007172DC">
            <w:pPr>
              <w:jc w:val="center"/>
              <w:rPr>
                <w:sz w:val="40"/>
                <w:szCs w:val="40"/>
              </w:rPr>
            </w:pPr>
            <w:r>
              <w:rPr>
                <w:rFonts w:ascii="Cambria" w:hAnsi="Cambria"/>
                <w:sz w:val="40"/>
              </w:rPr>
              <w:t xml:space="preserve">Rapport du Secrétaire </w:t>
            </w:r>
            <w:r w:rsidR="00C114AB">
              <w:rPr>
                <w:rFonts w:ascii="Cambria" w:hAnsi="Cambria"/>
                <w:sz w:val="40"/>
              </w:rPr>
              <w:t>G</w:t>
            </w:r>
            <w:r>
              <w:rPr>
                <w:rFonts w:ascii="Cambria" w:hAnsi="Cambria"/>
                <w:sz w:val="40"/>
              </w:rPr>
              <w:t>énéral</w:t>
            </w:r>
          </w:p>
          <w:p w14:paraId="2A017EEC" w14:textId="77777777" w:rsidR="00892842" w:rsidRDefault="007172DC">
            <w:pPr>
              <w:jc w:val="center"/>
              <w:rPr>
                <w:sz w:val="32"/>
                <w:szCs w:val="32"/>
              </w:rPr>
            </w:pPr>
            <w:r>
              <w:rPr>
                <w:rFonts w:ascii="Cambria" w:hAnsi="Cambria"/>
                <w:b w:val="0"/>
                <w:sz w:val="32"/>
              </w:rPr>
              <w:t>Janvier 2022</w:t>
            </w:r>
          </w:p>
        </w:tc>
        <w:tc>
          <w:tcPr>
            <w:tcW w:w="5130" w:type="dxa"/>
          </w:tcPr>
          <w:p w14:paraId="166EE320" w14:textId="77777777" w:rsidR="00892842" w:rsidRDefault="007172DC">
            <w:pPr>
              <w:jc w:val="center"/>
              <w:cnfStyle w:val="100000000000" w:firstRow="1" w:lastRow="0" w:firstColumn="0" w:lastColumn="0" w:oddVBand="0" w:evenVBand="0" w:oddHBand="0" w:evenHBand="0" w:firstRowFirstColumn="0" w:firstRowLastColumn="0" w:lastRowFirstColumn="0" w:lastRowLastColumn="0"/>
              <w:rPr>
                <w:sz w:val="21"/>
                <w:szCs w:val="21"/>
              </w:rPr>
            </w:pPr>
            <w:r>
              <w:rPr>
                <w:rFonts w:ascii="Cambria" w:hAnsi="Cambria"/>
                <w:sz w:val="21"/>
              </w:rPr>
              <w:t>Qu’est-ce que c’est ?</w:t>
            </w:r>
          </w:p>
          <w:p w14:paraId="370C0FBA" w14:textId="281ECAE6" w:rsidR="00892842" w:rsidRDefault="007172DC">
            <w:pPr>
              <w:cnfStyle w:val="100000000000" w:firstRow="1" w:lastRow="0" w:firstColumn="0" w:lastColumn="0" w:oddVBand="0" w:evenVBand="0" w:oddHBand="0" w:evenHBand="0" w:firstRowFirstColumn="0" w:firstRowLastColumn="0" w:lastRowFirstColumn="0" w:lastRowLastColumn="0"/>
              <w:rPr>
                <w:sz w:val="21"/>
                <w:szCs w:val="21"/>
              </w:rPr>
            </w:pPr>
            <w:r>
              <w:rPr>
                <w:rFonts w:ascii="Cambria" w:hAnsi="Cambria"/>
                <w:b w:val="0"/>
                <w:sz w:val="21"/>
              </w:rPr>
              <w:t xml:space="preserve">Le rapport du Groupe d’experts d’ONU Femmes et celui du Secrétaire </w:t>
            </w:r>
            <w:r w:rsidR="00C114AB">
              <w:rPr>
                <w:rFonts w:ascii="Cambria" w:hAnsi="Cambria"/>
                <w:b w:val="0"/>
                <w:sz w:val="21"/>
              </w:rPr>
              <w:t>G</w:t>
            </w:r>
            <w:r>
              <w:rPr>
                <w:rFonts w:ascii="Cambria" w:hAnsi="Cambria"/>
                <w:b w:val="0"/>
                <w:sz w:val="21"/>
              </w:rPr>
              <w:t>énéral sont deux rapports distincts établis par le bureau respectif de chacun pour éclairer l’élaboration des « </w:t>
            </w:r>
            <w:r w:rsidR="00AC14DF">
              <w:rPr>
                <w:rFonts w:ascii="Cambria" w:hAnsi="Cambria"/>
                <w:b w:val="0"/>
                <w:sz w:val="21"/>
              </w:rPr>
              <w:t>C</w:t>
            </w:r>
            <w:r>
              <w:rPr>
                <w:rFonts w:ascii="Cambria" w:hAnsi="Cambria"/>
                <w:b w:val="0"/>
                <w:sz w:val="21"/>
              </w:rPr>
              <w:t>onclusions concertées »  en produisant une base factuelle concernant le thème prioritaire de la CSW. Cette base sert de guide à l’élaboration du « </w:t>
            </w:r>
            <w:proofErr w:type="spellStart"/>
            <w:r w:rsidRPr="008A4045">
              <w:rPr>
                <w:rFonts w:ascii="Cambria" w:hAnsi="Cambria"/>
                <w:b w:val="0"/>
                <w:i/>
                <w:iCs/>
                <w:sz w:val="21"/>
              </w:rPr>
              <w:t>zero</w:t>
            </w:r>
            <w:proofErr w:type="spellEnd"/>
            <w:r w:rsidRPr="008A4045">
              <w:rPr>
                <w:rFonts w:ascii="Cambria" w:hAnsi="Cambria"/>
                <w:b w:val="0"/>
                <w:i/>
                <w:iCs/>
                <w:sz w:val="21"/>
              </w:rPr>
              <w:t xml:space="preserve"> draft</w:t>
            </w:r>
            <w:r>
              <w:rPr>
                <w:rFonts w:ascii="Cambria" w:hAnsi="Cambria"/>
                <w:b w:val="0"/>
                <w:sz w:val="21"/>
              </w:rPr>
              <w:t> » ou « brouillon zéro » et aux négociations des États membres sur le thème.</w:t>
            </w:r>
          </w:p>
          <w:p w14:paraId="2561F8FA" w14:textId="77777777" w:rsidR="00C114AB" w:rsidRDefault="00C114AB">
            <w:pPr>
              <w:jc w:val="center"/>
              <w:cnfStyle w:val="100000000000" w:firstRow="1" w:lastRow="0" w:firstColumn="0" w:lastColumn="0" w:oddVBand="0" w:evenVBand="0" w:oddHBand="0" w:evenHBand="0" w:firstRowFirstColumn="0" w:firstRowLastColumn="0" w:lastRowFirstColumn="0" w:lastRowLastColumn="0"/>
              <w:rPr>
                <w:b w:val="0"/>
                <w:color w:val="C00000"/>
                <w:sz w:val="21"/>
              </w:rPr>
            </w:pPr>
          </w:p>
          <w:p w14:paraId="64C428E3" w14:textId="44D7C9B5" w:rsidR="00892842" w:rsidRDefault="007172DC">
            <w:pPr>
              <w:jc w:val="center"/>
              <w:cnfStyle w:val="100000000000" w:firstRow="1" w:lastRow="0" w:firstColumn="0" w:lastColumn="0" w:oddVBand="0" w:evenVBand="0" w:oddHBand="0" w:evenHBand="0" w:firstRowFirstColumn="0" w:firstRowLastColumn="0" w:lastRowFirstColumn="0" w:lastRowLastColumn="0"/>
              <w:rPr>
                <w:color w:val="C00000"/>
                <w:sz w:val="21"/>
                <w:szCs w:val="21"/>
              </w:rPr>
            </w:pPr>
            <w:r>
              <w:rPr>
                <w:rFonts w:ascii="Cambria" w:hAnsi="Cambria"/>
                <w:color w:val="C00000"/>
                <w:sz w:val="21"/>
              </w:rPr>
              <w:t>Points d’entrée du plaidoyer</w:t>
            </w:r>
          </w:p>
          <w:p w14:paraId="54616FE5" w14:textId="77777777" w:rsidR="00892842" w:rsidRDefault="007172DC">
            <w:pPr>
              <w:numPr>
                <w:ilvl w:val="0"/>
                <w:numId w:val="1"/>
              </w:num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1"/>
                <w:szCs w:val="21"/>
              </w:rPr>
            </w:pPr>
            <w:r>
              <w:rPr>
                <w:rFonts w:ascii="Cambria" w:hAnsi="Cambria"/>
                <w:b w:val="0"/>
                <w:color w:val="000000"/>
                <w:sz w:val="21"/>
              </w:rPr>
              <w:t xml:space="preserve">Il est bon de commencer à se préparer à la CSW en même temps que les États membres – généralement un an à l’avance. On se place ainsi en bonne position pour contribuer aux processus importants tels que l’élaboration de ces deux rapports. </w:t>
            </w:r>
          </w:p>
          <w:p w14:paraId="390E7F74" w14:textId="5D66ADBD" w:rsidR="00892842" w:rsidRDefault="007172DC">
            <w:pPr>
              <w:numPr>
                <w:ilvl w:val="0"/>
                <w:numId w:val="1"/>
              </w:num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pPr>
            <w:r>
              <w:rPr>
                <w:rFonts w:ascii="Cambria" w:hAnsi="Cambria"/>
                <w:b w:val="0"/>
                <w:color w:val="000000"/>
                <w:sz w:val="21"/>
              </w:rPr>
              <w:t xml:space="preserve">Élaborez par exemple des dossiers, de petites introductions et des feuilles d'information présentant votre position. Vous pouvez envoyer ces documents à ONU Femmes et au bureau du Secrétaire </w:t>
            </w:r>
            <w:r w:rsidR="00C114AB">
              <w:rPr>
                <w:rFonts w:ascii="Cambria" w:hAnsi="Cambria"/>
                <w:b w:val="0"/>
                <w:color w:val="000000"/>
                <w:sz w:val="21"/>
              </w:rPr>
              <w:t>G</w:t>
            </w:r>
            <w:r>
              <w:rPr>
                <w:rFonts w:ascii="Cambria" w:hAnsi="Cambria"/>
                <w:b w:val="0"/>
                <w:color w:val="000000"/>
                <w:sz w:val="21"/>
              </w:rPr>
              <w:t xml:space="preserve">énéral pour impacter </w:t>
            </w:r>
            <w:r w:rsidR="00C62A48">
              <w:rPr>
                <w:rFonts w:ascii="Cambria" w:hAnsi="Cambria"/>
                <w:b w:val="0"/>
                <w:color w:val="000000"/>
                <w:sz w:val="21"/>
              </w:rPr>
              <w:t>l’élaboration</w:t>
            </w:r>
            <w:r>
              <w:rPr>
                <w:rFonts w:ascii="Cambria" w:hAnsi="Cambria"/>
                <w:b w:val="0"/>
                <w:color w:val="000000"/>
                <w:sz w:val="21"/>
              </w:rPr>
              <w:t xml:space="preserve"> de leurs rapports. </w:t>
            </w:r>
          </w:p>
        </w:tc>
      </w:tr>
      <w:tr w:rsidR="00892842" w14:paraId="026CB856" w14:textId="77777777" w:rsidTr="00892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4734514" w14:textId="48A7305A" w:rsidR="00892842" w:rsidRDefault="007172DC">
            <w:pPr>
              <w:jc w:val="center"/>
              <w:rPr>
                <w:sz w:val="40"/>
                <w:szCs w:val="40"/>
              </w:rPr>
            </w:pPr>
            <w:proofErr w:type="spellStart"/>
            <w:r>
              <w:rPr>
                <w:rFonts w:ascii="Cambria" w:hAnsi="Cambria"/>
                <w:sz w:val="40"/>
              </w:rPr>
              <w:t>Zero</w:t>
            </w:r>
            <w:proofErr w:type="spellEnd"/>
            <w:r>
              <w:rPr>
                <w:rFonts w:ascii="Cambria" w:hAnsi="Cambria"/>
                <w:sz w:val="40"/>
              </w:rPr>
              <w:t xml:space="preserve"> Draft / </w:t>
            </w:r>
            <w:r w:rsidR="008A4045">
              <w:rPr>
                <w:rFonts w:ascii="Cambria" w:hAnsi="Cambria"/>
                <w:sz w:val="40"/>
              </w:rPr>
              <w:br/>
            </w:r>
            <w:r>
              <w:rPr>
                <w:rFonts w:ascii="Cambria" w:hAnsi="Cambria"/>
                <w:sz w:val="40"/>
              </w:rPr>
              <w:t>Brouillon zéro</w:t>
            </w:r>
          </w:p>
          <w:p w14:paraId="452DE59C" w14:textId="77777777" w:rsidR="00892842" w:rsidRDefault="007172DC">
            <w:pPr>
              <w:jc w:val="center"/>
              <w:rPr>
                <w:sz w:val="40"/>
                <w:szCs w:val="40"/>
              </w:rPr>
            </w:pPr>
            <w:r>
              <w:rPr>
                <w:rFonts w:ascii="Cambria" w:hAnsi="Cambria"/>
                <w:b w:val="0"/>
                <w:sz w:val="32"/>
              </w:rPr>
              <w:t>1</w:t>
            </w:r>
            <w:r>
              <w:rPr>
                <w:rFonts w:ascii="Cambria" w:hAnsi="Cambria"/>
                <w:b w:val="0"/>
                <w:sz w:val="32"/>
                <w:vertAlign w:val="superscript"/>
              </w:rPr>
              <w:t>er</w:t>
            </w:r>
            <w:r>
              <w:rPr>
                <w:rFonts w:ascii="Cambria" w:hAnsi="Cambria"/>
                <w:b w:val="0"/>
                <w:sz w:val="32"/>
              </w:rPr>
              <w:t xml:space="preserve"> février 2022</w:t>
            </w:r>
          </w:p>
          <w:p w14:paraId="0CCE673E" w14:textId="77777777" w:rsidR="00892842" w:rsidRDefault="00892842">
            <w:pPr>
              <w:rPr>
                <w:sz w:val="40"/>
                <w:szCs w:val="40"/>
              </w:rPr>
            </w:pPr>
          </w:p>
          <w:p w14:paraId="655B79A2" w14:textId="77777777" w:rsidR="00892842" w:rsidRDefault="00892842">
            <w:pPr>
              <w:jc w:val="center"/>
              <w:rPr>
                <w:sz w:val="32"/>
                <w:szCs w:val="32"/>
              </w:rPr>
            </w:pPr>
          </w:p>
        </w:tc>
        <w:tc>
          <w:tcPr>
            <w:tcW w:w="5130" w:type="dxa"/>
          </w:tcPr>
          <w:p w14:paraId="015619F7" w14:textId="77777777" w:rsidR="00892842" w:rsidRDefault="007172DC">
            <w:pPr>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rPr>
              <w:t>Qu’est-ce que c’est ?</w:t>
            </w:r>
          </w:p>
          <w:p w14:paraId="5F2ED199" w14:textId="375DA7CD" w:rsidR="00892842" w:rsidRDefault="007172DC">
            <w:pPr>
              <w:cnfStyle w:val="000000100000" w:firstRow="0" w:lastRow="0" w:firstColumn="0" w:lastColumn="0" w:oddVBand="0" w:evenVBand="0" w:oddHBand="1" w:evenHBand="0" w:firstRowFirstColumn="0" w:firstRowLastColumn="0" w:lastRowFirstColumn="0" w:lastRowLastColumn="0"/>
              <w:rPr>
                <w:b/>
                <w:sz w:val="21"/>
                <w:szCs w:val="21"/>
              </w:rPr>
            </w:pPr>
            <w:r>
              <w:rPr>
                <w:sz w:val="21"/>
              </w:rPr>
              <w:t>Le « </w:t>
            </w:r>
            <w:proofErr w:type="spellStart"/>
            <w:r w:rsidRPr="008A4045">
              <w:rPr>
                <w:i/>
                <w:iCs/>
                <w:sz w:val="21"/>
              </w:rPr>
              <w:t>zero</w:t>
            </w:r>
            <w:proofErr w:type="spellEnd"/>
            <w:r w:rsidRPr="008A4045">
              <w:rPr>
                <w:i/>
                <w:iCs/>
                <w:sz w:val="21"/>
              </w:rPr>
              <w:t xml:space="preserve"> draft</w:t>
            </w:r>
            <w:r>
              <w:rPr>
                <w:sz w:val="21"/>
              </w:rPr>
              <w:t xml:space="preserve"> » des </w:t>
            </w:r>
            <w:r w:rsidR="00AC14DF" w:rsidRPr="00AC14DF">
              <w:rPr>
                <w:sz w:val="21"/>
              </w:rPr>
              <w:t>Conclusions concertées</w:t>
            </w:r>
            <w:r>
              <w:rPr>
                <w:sz w:val="21"/>
              </w:rPr>
              <w:t xml:space="preserve"> est l’expression utilisée à l’ONU pour désigner l’avant-projet initial des conclusions concertées. Il s’agit d'un document généralement rédigé par ONU Femmes sur la base du rapport du Secrétaire </w:t>
            </w:r>
            <w:r w:rsidR="00C114AB">
              <w:rPr>
                <w:sz w:val="21"/>
              </w:rPr>
              <w:t xml:space="preserve">Général </w:t>
            </w:r>
            <w:r>
              <w:rPr>
                <w:sz w:val="21"/>
              </w:rPr>
              <w:t xml:space="preserve">de l’ONU concernant le thème prioritaire. Pour la plupart, le brouillon zéro se compose de </w:t>
            </w:r>
            <w:r w:rsidR="00C114AB">
              <w:rPr>
                <w:i/>
                <w:iCs/>
                <w:sz w:val="21"/>
              </w:rPr>
              <w:t xml:space="preserve">texte </w:t>
            </w:r>
            <w:r>
              <w:rPr>
                <w:sz w:val="21"/>
              </w:rPr>
              <w:t xml:space="preserve"> cité d’autres textes de l’ONU. </w:t>
            </w:r>
          </w:p>
          <w:p w14:paraId="222BD59E" w14:textId="77777777" w:rsidR="00892842" w:rsidRDefault="007172DC">
            <w:pPr>
              <w:cnfStyle w:val="000000100000" w:firstRow="0" w:lastRow="0" w:firstColumn="0" w:lastColumn="0" w:oddVBand="0" w:evenVBand="0" w:oddHBand="1" w:evenHBand="0" w:firstRowFirstColumn="0" w:firstRowLastColumn="0" w:lastRowFirstColumn="0" w:lastRowLastColumn="0"/>
              <w:rPr>
                <w:b/>
                <w:sz w:val="21"/>
                <w:szCs w:val="21"/>
              </w:rPr>
            </w:pPr>
            <w:r>
              <w:rPr>
                <w:sz w:val="21"/>
              </w:rPr>
              <w:t>Ce texte sert de point de départ aux négociations. Les gouvernements soumettent leurs commentaires écrits directement au modérateur de la CSW, au sein de groupes régionaux ou en tant que pays individuels. En 2022, l’Allemagne assume la fonction de modérateur.</w:t>
            </w:r>
          </w:p>
          <w:p w14:paraId="06AED715" w14:textId="24107E68" w:rsidR="00892842" w:rsidRDefault="007172DC">
            <w:pPr>
              <w:cnfStyle w:val="000000100000" w:firstRow="0" w:lastRow="0" w:firstColumn="0" w:lastColumn="0" w:oddVBand="0" w:evenVBand="0" w:oddHBand="1" w:evenHBand="0" w:firstRowFirstColumn="0" w:firstRowLastColumn="0" w:lastRowFirstColumn="0" w:lastRowLastColumn="0"/>
              <w:rPr>
                <w:b/>
                <w:color w:val="C00000"/>
                <w:sz w:val="21"/>
                <w:szCs w:val="21"/>
              </w:rPr>
            </w:pPr>
            <w:r>
              <w:rPr>
                <w:sz w:val="21"/>
              </w:rPr>
              <w:t>Les commentaires reçus sont compilés pour former un deuxième document, appelé « Compilation » ou « </w:t>
            </w:r>
            <w:r w:rsidR="00AC14DF">
              <w:rPr>
                <w:sz w:val="21"/>
              </w:rPr>
              <w:t>T</w:t>
            </w:r>
            <w:r>
              <w:rPr>
                <w:sz w:val="21"/>
              </w:rPr>
              <w:t>exte de travail », qui sert alors à la « première lecture ». Les versions ultérieures émanant des négociations sont ensuite appelées. « </w:t>
            </w:r>
            <w:proofErr w:type="spellStart"/>
            <w:r w:rsidRPr="008A4045">
              <w:rPr>
                <w:i/>
                <w:iCs/>
                <w:sz w:val="21"/>
              </w:rPr>
              <w:t>Rev</w:t>
            </w:r>
            <w:proofErr w:type="spellEnd"/>
            <w:r w:rsidRPr="008A4045">
              <w:rPr>
                <w:i/>
                <w:iCs/>
                <w:sz w:val="21"/>
              </w:rPr>
              <w:t>. 1</w:t>
            </w:r>
            <w:r>
              <w:rPr>
                <w:sz w:val="21"/>
              </w:rPr>
              <w:t> », « </w:t>
            </w:r>
            <w:proofErr w:type="spellStart"/>
            <w:r w:rsidRPr="008A4045">
              <w:rPr>
                <w:i/>
                <w:iCs/>
                <w:sz w:val="21"/>
              </w:rPr>
              <w:t>Rev</w:t>
            </w:r>
            <w:proofErr w:type="spellEnd"/>
            <w:r w:rsidRPr="008A4045">
              <w:rPr>
                <w:i/>
                <w:iCs/>
                <w:sz w:val="21"/>
              </w:rPr>
              <w:t>. 2</w:t>
            </w:r>
            <w:r>
              <w:rPr>
                <w:sz w:val="21"/>
              </w:rPr>
              <w:t> », « </w:t>
            </w:r>
            <w:proofErr w:type="spellStart"/>
            <w:r w:rsidRPr="008A4045">
              <w:rPr>
                <w:i/>
                <w:iCs/>
                <w:sz w:val="21"/>
              </w:rPr>
              <w:t>Rev</w:t>
            </w:r>
            <w:proofErr w:type="spellEnd"/>
            <w:r w:rsidRPr="008A4045">
              <w:rPr>
                <w:i/>
                <w:iCs/>
                <w:sz w:val="21"/>
              </w:rPr>
              <w:t>. 3</w:t>
            </w:r>
            <w:r>
              <w:rPr>
                <w:sz w:val="21"/>
              </w:rPr>
              <w:t> », etc.</w:t>
            </w:r>
          </w:p>
          <w:p w14:paraId="7C7DFB72" w14:textId="77777777" w:rsidR="00892842" w:rsidRDefault="007172DC">
            <w:pPr>
              <w:jc w:val="center"/>
              <w:cnfStyle w:val="000000100000" w:firstRow="0" w:lastRow="0" w:firstColumn="0" w:lastColumn="0" w:oddVBand="0" w:evenVBand="0" w:oddHBand="1" w:evenHBand="0" w:firstRowFirstColumn="0" w:firstRowLastColumn="0" w:lastRowFirstColumn="0" w:lastRowLastColumn="0"/>
              <w:rPr>
                <w:b/>
                <w:sz w:val="21"/>
                <w:szCs w:val="21"/>
              </w:rPr>
            </w:pPr>
            <w:r>
              <w:rPr>
                <w:b/>
                <w:color w:val="C00000"/>
                <w:sz w:val="21"/>
              </w:rPr>
              <w:t>Points d’entrée du plaidoyer</w:t>
            </w:r>
          </w:p>
          <w:p w14:paraId="082434CF"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1"/>
                <w:szCs w:val="21"/>
              </w:rPr>
            </w:pPr>
            <w:r>
              <w:rPr>
                <w:color w:val="000000"/>
                <w:sz w:val="21"/>
              </w:rPr>
              <w:t>Pour la société civile, le point d’entrée le plus efficace se trouve au niveau national, au moment où le brouillon zéro est distribué aux États membres et soumis à leur examen. Si possible et si vous pouvez le faire sans danger, il est par conséquent important d’établir une relation avec vos représentants gouvernementaux responsables des questions ayant trait à la CSW.</w:t>
            </w:r>
          </w:p>
          <w:p w14:paraId="700AAE5B"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1"/>
                <w:szCs w:val="21"/>
              </w:rPr>
            </w:pPr>
            <w:r>
              <w:rPr>
                <w:color w:val="000000"/>
                <w:sz w:val="21"/>
              </w:rPr>
              <w:lastRenderedPageBreak/>
              <w:t>Préparez-vous à la publication du brouillon zéro en demandant à votre gouvernement, ou à un autre auquel vous avez accès, de vous procurer une copie du document dès qu'il sera disponible.</w:t>
            </w:r>
          </w:p>
          <w:p w14:paraId="64CFCBFF"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1"/>
                <w:szCs w:val="21"/>
              </w:rPr>
            </w:pPr>
            <w:r>
              <w:rPr>
                <w:color w:val="000000"/>
                <w:sz w:val="21"/>
              </w:rPr>
              <w:t>Cherchez à savoir si votre gouvernement, ou un autre auquel vous avez accès, tiendra des consultations avec la société civile concernant le brouillon zéro et demandez à y participer.</w:t>
            </w:r>
          </w:p>
          <w:p w14:paraId="12D1E80E"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1"/>
                <w:szCs w:val="21"/>
              </w:rPr>
            </w:pPr>
            <w:r>
              <w:rPr>
                <w:color w:val="000000"/>
                <w:sz w:val="21"/>
              </w:rPr>
              <w:t>Dès le moment où le brouillon zéro est disponible, nous nous concentrons sur l’élaboration de propositions concrètes de formulation.</w:t>
            </w:r>
          </w:p>
          <w:p w14:paraId="19C02293"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1"/>
                <w:szCs w:val="21"/>
              </w:rPr>
            </w:pPr>
            <w:r>
              <w:rPr>
                <w:color w:val="000000"/>
                <w:sz w:val="21"/>
              </w:rPr>
              <w:t>N'oubliez pas que les gouvernements ne disposent que de deux semaines pour changer la formulation (le « langage ») du texte.</w:t>
            </w:r>
          </w:p>
          <w:p w14:paraId="7AFB31CC"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rPr>
              <w:t>Organisez des rencontres avec votre gouvernement, et avec tout autre gouvernement auquel vous avez accès, pour déterminer leur position sur les sujets de controverse et identifier leurs « lignes rouges » éventuelles.</w:t>
            </w:r>
          </w:p>
          <w:p w14:paraId="11B25B7E"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rPr>
              <w:t xml:space="preserve">Si possible, soumettez des commentaires à votre gouvernement pour l’encourager à faire figurer la thématique LGBTIQ dans leurs amendements au brouillon. </w:t>
            </w:r>
          </w:p>
        </w:tc>
      </w:tr>
      <w:tr w:rsidR="00892842" w14:paraId="04B95709" w14:textId="77777777" w:rsidTr="008928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FE85A44" w14:textId="77777777" w:rsidR="00892842" w:rsidRDefault="007172DC">
            <w:pPr>
              <w:jc w:val="center"/>
              <w:rPr>
                <w:sz w:val="40"/>
                <w:szCs w:val="40"/>
              </w:rPr>
            </w:pPr>
            <w:r>
              <w:rPr>
                <w:rFonts w:ascii="Cambria" w:hAnsi="Cambria"/>
                <w:sz w:val="40"/>
              </w:rPr>
              <w:lastRenderedPageBreak/>
              <w:t>Première lecture</w:t>
            </w:r>
          </w:p>
          <w:p w14:paraId="2FDB9DD3" w14:textId="77777777" w:rsidR="00892842" w:rsidRDefault="007172DC">
            <w:pPr>
              <w:jc w:val="center"/>
              <w:rPr>
                <w:sz w:val="32"/>
                <w:szCs w:val="32"/>
              </w:rPr>
            </w:pPr>
            <w:r>
              <w:rPr>
                <w:rFonts w:ascii="Cambria" w:hAnsi="Cambria"/>
                <w:b w:val="0"/>
                <w:sz w:val="32"/>
              </w:rPr>
              <w:t>4 et 7 mars 2022</w:t>
            </w:r>
          </w:p>
        </w:tc>
        <w:tc>
          <w:tcPr>
            <w:tcW w:w="5130" w:type="dxa"/>
          </w:tcPr>
          <w:p w14:paraId="17427E33" w14:textId="77777777" w:rsidR="00892842" w:rsidRDefault="007172DC">
            <w:pPr>
              <w:jc w:val="center"/>
              <w:cnfStyle w:val="000000010000" w:firstRow="0" w:lastRow="0" w:firstColumn="0" w:lastColumn="0" w:oddVBand="0" w:evenVBand="0" w:oddHBand="0" w:evenHBand="1" w:firstRowFirstColumn="0" w:firstRowLastColumn="0" w:lastRowFirstColumn="0" w:lastRowLastColumn="0"/>
              <w:rPr>
                <w:b/>
                <w:sz w:val="21"/>
                <w:szCs w:val="21"/>
              </w:rPr>
            </w:pPr>
            <w:r>
              <w:rPr>
                <w:b/>
                <w:sz w:val="21"/>
              </w:rPr>
              <w:t>Qu’est-ce que c’est ?</w:t>
            </w:r>
          </w:p>
          <w:p w14:paraId="6CF01622" w14:textId="43FD1BB6" w:rsidR="00892842" w:rsidRDefault="007172DC">
            <w:pPr>
              <w:cnfStyle w:val="000000010000" w:firstRow="0" w:lastRow="0" w:firstColumn="0" w:lastColumn="0" w:oddVBand="0" w:evenVBand="0" w:oddHBand="0" w:evenHBand="1" w:firstRowFirstColumn="0" w:firstRowLastColumn="0" w:lastRowFirstColumn="0" w:lastRowLastColumn="0"/>
              <w:rPr>
                <w:sz w:val="21"/>
                <w:szCs w:val="21"/>
              </w:rPr>
            </w:pPr>
            <w:r>
              <w:rPr>
                <w:sz w:val="21"/>
              </w:rPr>
              <w:t xml:space="preserve">La première lecture des </w:t>
            </w:r>
            <w:r w:rsidR="00AC14DF" w:rsidRPr="00AC14DF">
              <w:rPr>
                <w:sz w:val="21"/>
              </w:rPr>
              <w:t>Conclusions concertées</w:t>
            </w:r>
            <w:r>
              <w:rPr>
                <w:sz w:val="21"/>
              </w:rPr>
              <w:t>, dans la version maintenant dite « de travail », consiste en une négociation du texte, en personne et à huis clos, entre les États membres. Ces négociations ne sont pas ouvertes à la société civile en général. Durant ces négociations, le modérateur identifie généralement les points de consensus.</w:t>
            </w:r>
          </w:p>
          <w:p w14:paraId="518E0B9D" w14:textId="77777777" w:rsidR="00892842" w:rsidRDefault="007172DC">
            <w:pPr>
              <w:jc w:val="center"/>
              <w:cnfStyle w:val="000000010000" w:firstRow="0" w:lastRow="0" w:firstColumn="0" w:lastColumn="0" w:oddVBand="0" w:evenVBand="0" w:oddHBand="0" w:evenHBand="1" w:firstRowFirstColumn="0" w:firstRowLastColumn="0" w:lastRowFirstColumn="0" w:lastRowLastColumn="0"/>
              <w:rPr>
                <w:b/>
                <w:color w:val="C00000"/>
                <w:sz w:val="21"/>
                <w:szCs w:val="21"/>
              </w:rPr>
            </w:pPr>
            <w:r>
              <w:rPr>
                <w:b/>
                <w:color w:val="C00000"/>
                <w:sz w:val="21"/>
              </w:rPr>
              <w:t>Points d’entrée du plaidoyer</w:t>
            </w:r>
          </w:p>
          <w:p w14:paraId="51606A37" w14:textId="77777777" w:rsidR="00892842" w:rsidRDefault="007172DC">
            <w:pPr>
              <w:numPr>
                <w:ilvl w:val="0"/>
                <w:numId w:val="2"/>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21"/>
                <w:szCs w:val="21"/>
              </w:rPr>
            </w:pPr>
            <w:r>
              <w:rPr>
                <w:color w:val="000000"/>
                <w:sz w:val="21"/>
              </w:rPr>
              <w:t>Demandez à votre gouvernement un rapport de la rencontre.</w:t>
            </w:r>
          </w:p>
          <w:p w14:paraId="7AD79432" w14:textId="436B3C5E" w:rsidR="00892842" w:rsidRDefault="007172DC">
            <w:pPr>
              <w:numPr>
                <w:ilvl w:val="0"/>
                <w:numId w:val="1"/>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21"/>
                <w:szCs w:val="21"/>
              </w:rPr>
            </w:pPr>
            <w:r>
              <w:rPr>
                <w:color w:val="000000"/>
                <w:sz w:val="21"/>
              </w:rPr>
              <w:t xml:space="preserve">En collaboration avec d’autres représentants de la société civile, partagez l’information qui se dégage concernant la dynamique </w:t>
            </w:r>
            <w:r w:rsidR="00EC3F4E">
              <w:rPr>
                <w:color w:val="000000"/>
                <w:sz w:val="21"/>
              </w:rPr>
              <w:t>de l’assemblée</w:t>
            </w:r>
            <w:r>
              <w:rPr>
                <w:color w:val="000000"/>
                <w:sz w:val="21"/>
              </w:rPr>
              <w:t>.</w:t>
            </w:r>
          </w:p>
          <w:p w14:paraId="3B5D48A9" w14:textId="77777777" w:rsidR="00892842" w:rsidRDefault="007172DC">
            <w:pPr>
              <w:numPr>
                <w:ilvl w:val="0"/>
                <w:numId w:val="1"/>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21"/>
                <w:szCs w:val="21"/>
              </w:rPr>
            </w:pPr>
            <w:r>
              <w:rPr>
                <w:color w:val="000000"/>
                <w:sz w:val="21"/>
              </w:rPr>
              <w:t>Servez-vous de cette information pour préparer votre stratégie de plaidoyer lors de vos engagements futurs auprès de votre gouvernement concernant la CSW.</w:t>
            </w:r>
          </w:p>
        </w:tc>
      </w:tr>
      <w:tr w:rsidR="00892842" w14:paraId="07CAB589" w14:textId="77777777" w:rsidTr="00892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54CAD5D" w14:textId="77777777" w:rsidR="00892842" w:rsidRDefault="007172DC">
            <w:pPr>
              <w:jc w:val="center"/>
              <w:rPr>
                <w:sz w:val="40"/>
                <w:szCs w:val="40"/>
              </w:rPr>
            </w:pPr>
            <w:r>
              <w:rPr>
                <w:rFonts w:ascii="Cambria" w:hAnsi="Cambria"/>
                <w:sz w:val="40"/>
              </w:rPr>
              <w:t>Versions successives et négociations</w:t>
            </w:r>
          </w:p>
          <w:p w14:paraId="79A3B25B" w14:textId="77777777" w:rsidR="00892842" w:rsidRDefault="007172DC">
            <w:pPr>
              <w:jc w:val="center"/>
              <w:rPr>
                <w:sz w:val="40"/>
                <w:szCs w:val="40"/>
              </w:rPr>
            </w:pPr>
            <w:r>
              <w:rPr>
                <w:rFonts w:ascii="Cambria" w:hAnsi="Cambria"/>
                <w:b w:val="0"/>
                <w:sz w:val="32"/>
              </w:rPr>
              <w:t>9 et 25 mars 2022</w:t>
            </w:r>
          </w:p>
        </w:tc>
        <w:tc>
          <w:tcPr>
            <w:tcW w:w="5130" w:type="dxa"/>
          </w:tcPr>
          <w:p w14:paraId="17FE4AA4" w14:textId="77777777" w:rsidR="00892842" w:rsidRDefault="007172DC">
            <w:pPr>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rPr>
              <w:t>Qu’est-ce que c’est ?</w:t>
            </w:r>
          </w:p>
          <w:p w14:paraId="1182398B" w14:textId="062A84C9" w:rsidR="00892842" w:rsidRDefault="007172DC">
            <w:pPr>
              <w:cnfStyle w:val="000000100000" w:firstRow="0" w:lastRow="0" w:firstColumn="0" w:lastColumn="0" w:oddVBand="0" w:evenVBand="0" w:oddHBand="1" w:evenHBand="0" w:firstRowFirstColumn="0" w:firstRowLastColumn="0" w:lastRowFirstColumn="0" w:lastRowLastColumn="0"/>
              <w:rPr>
                <w:sz w:val="21"/>
                <w:szCs w:val="21"/>
              </w:rPr>
            </w:pPr>
            <w:r>
              <w:rPr>
                <w:sz w:val="21"/>
              </w:rPr>
              <w:t xml:space="preserve">La négociation formelle des </w:t>
            </w:r>
            <w:r w:rsidR="00AC14DF" w:rsidRPr="00AC14DF">
              <w:rPr>
                <w:sz w:val="21"/>
              </w:rPr>
              <w:t>Conclusions concertées</w:t>
            </w:r>
            <w:r>
              <w:rPr>
                <w:sz w:val="21"/>
              </w:rPr>
              <w:t xml:space="preserve"> à la CSW commence le 17 mars, après l’inauguration officielle de la CSW. Ces négociations se poursuivent à huis clos et restent donc fermées à la société civile en général. Seuls les représentants de la société civile dûment désignés pour participer aux délégations gouvernementales sont admis au titre d'observateurs. </w:t>
            </w:r>
          </w:p>
          <w:p w14:paraId="4BE6334E" w14:textId="77777777" w:rsidR="00892842" w:rsidRDefault="007172DC">
            <w:pPr>
              <w:cnfStyle w:val="000000100000" w:firstRow="0" w:lastRow="0" w:firstColumn="0" w:lastColumn="0" w:oddVBand="0" w:evenVBand="0" w:oddHBand="1" w:evenHBand="0" w:firstRowFirstColumn="0" w:firstRowLastColumn="0" w:lastRowFirstColumn="0" w:lastRowLastColumn="0"/>
              <w:rPr>
                <w:sz w:val="21"/>
                <w:szCs w:val="21"/>
              </w:rPr>
            </w:pPr>
            <w:r>
              <w:rPr>
                <w:sz w:val="21"/>
              </w:rPr>
              <w:t xml:space="preserve">À ce stade, toutes les suggestions de formulation sont débattues en vue de parvenir au consensus. S'il y a consensus, le modérateur harmonise le texte et </w:t>
            </w:r>
            <w:r>
              <w:rPr>
                <w:sz w:val="21"/>
              </w:rPr>
              <w:lastRenderedPageBreak/>
              <w:t>produit le document final. Si la session générale ne parvient pas au consensus, la négociation est modérée en petits groupes.</w:t>
            </w:r>
          </w:p>
          <w:p w14:paraId="594B1ED0" w14:textId="77777777" w:rsidR="00892842" w:rsidRDefault="007172DC">
            <w:pPr>
              <w:jc w:val="center"/>
              <w:cnfStyle w:val="000000100000" w:firstRow="0" w:lastRow="0" w:firstColumn="0" w:lastColumn="0" w:oddVBand="0" w:evenVBand="0" w:oddHBand="1" w:evenHBand="0" w:firstRowFirstColumn="0" w:firstRowLastColumn="0" w:lastRowFirstColumn="0" w:lastRowLastColumn="0"/>
              <w:rPr>
                <w:b/>
                <w:color w:val="C00000"/>
                <w:sz w:val="21"/>
                <w:szCs w:val="21"/>
              </w:rPr>
            </w:pPr>
            <w:r>
              <w:rPr>
                <w:b/>
                <w:color w:val="C00000"/>
                <w:sz w:val="21"/>
              </w:rPr>
              <w:t>Points d’entrée du plaidoyer</w:t>
            </w:r>
          </w:p>
          <w:p w14:paraId="31E9E57C"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rPr>
              <w:t>Cherchez à savoir si votre gouvernement tient des briefings sur les négociations à l’intention de la société civile pendant la CSW et demandez à y être inclus.</w:t>
            </w:r>
          </w:p>
          <w:p w14:paraId="75158A4E"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rPr>
              <w:t>Transmettez aux gouvernements alliés les formulations approuvées dans le cadre des procédures connexes.</w:t>
            </w:r>
          </w:p>
          <w:p w14:paraId="5667BE62" w14:textId="7B42A4E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rPr>
              <w:t xml:space="preserve">Identifiez les </w:t>
            </w:r>
            <w:r w:rsidR="00750F51" w:rsidRPr="00750F51">
              <w:rPr>
                <w:color w:val="000000"/>
                <w:sz w:val="21"/>
              </w:rPr>
              <w:t>organisations de la société civile</w:t>
            </w:r>
            <w:r>
              <w:rPr>
                <w:color w:val="000000"/>
                <w:sz w:val="21"/>
              </w:rPr>
              <w:t xml:space="preserve"> alliées membres de délégations gouvernementales officielles et cherchez à vous informer auprès d’elles.</w:t>
            </w:r>
          </w:p>
          <w:p w14:paraId="64FF8CBE" w14:textId="32EAEF7E"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rPr>
              <w:t>En collaboration avec d’autres représentant</w:t>
            </w:r>
            <w:r w:rsidR="00AC14DF">
              <w:rPr>
                <w:color w:val="000000"/>
                <w:sz w:val="21"/>
              </w:rPr>
              <w:t>-e-</w:t>
            </w:r>
            <w:r>
              <w:rPr>
                <w:color w:val="000000"/>
                <w:sz w:val="21"/>
              </w:rPr>
              <w:t xml:space="preserve">s de la société civile, partagez l’information qui se dégage concernant la dynamique </w:t>
            </w:r>
            <w:r w:rsidR="00EC3F4E">
              <w:rPr>
                <w:color w:val="000000"/>
                <w:sz w:val="21"/>
              </w:rPr>
              <w:t>de l’assemblée</w:t>
            </w:r>
            <w:r>
              <w:rPr>
                <w:color w:val="000000"/>
                <w:sz w:val="21"/>
              </w:rPr>
              <w:t>.</w:t>
            </w:r>
          </w:p>
          <w:p w14:paraId="3AC73861" w14:textId="77777777" w:rsidR="00892842" w:rsidRDefault="007172DC">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rPr>
              <w:t xml:space="preserve">Servez-vous de cette information pour préparer vos réponses de plaidoyer et soutenir votre gouvernement. Essayez de proposer un texte clair qui soutienne votre cause et aide à défendre la formulation préférée de l'État.  </w:t>
            </w:r>
          </w:p>
        </w:tc>
      </w:tr>
    </w:tbl>
    <w:p w14:paraId="06A30983" w14:textId="77777777" w:rsidR="00892842" w:rsidRDefault="00892842">
      <w:pPr>
        <w:rPr>
          <w:sz w:val="40"/>
          <w:szCs w:val="40"/>
        </w:rPr>
      </w:pPr>
    </w:p>
    <w:sectPr w:rsidR="0089284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C3CB" w14:textId="77777777" w:rsidR="00AF015A" w:rsidRDefault="00AF015A">
      <w:r>
        <w:separator/>
      </w:r>
    </w:p>
  </w:endnote>
  <w:endnote w:type="continuationSeparator" w:id="0">
    <w:p w14:paraId="0029202C" w14:textId="77777777" w:rsidR="00AF015A" w:rsidRDefault="00AF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FADC" w14:textId="77777777" w:rsidR="00AF015A" w:rsidRDefault="00AF015A">
      <w:r>
        <w:separator/>
      </w:r>
    </w:p>
  </w:footnote>
  <w:footnote w:type="continuationSeparator" w:id="0">
    <w:p w14:paraId="6EAB8C2E" w14:textId="77777777" w:rsidR="00AF015A" w:rsidRDefault="00AF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7E9E" w14:textId="77777777" w:rsidR="00892842" w:rsidRDefault="007172DC">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20991DD3" wp14:editId="2D19FD26">
          <wp:simplePos x="0" y="0"/>
          <wp:positionH relativeFrom="column">
            <wp:posOffset>5029200</wp:posOffset>
          </wp:positionH>
          <wp:positionV relativeFrom="paragraph">
            <wp:posOffset>-342899</wp:posOffset>
          </wp:positionV>
          <wp:extent cx="1343025" cy="587375"/>
          <wp:effectExtent l="0" t="0" r="0" b="0"/>
          <wp:wrapSquare wrapText="bothSides" distT="0" distB="0" distL="114300" distR="114300"/>
          <wp:docPr id="5" name="image2.jpg" descr="Related image"/>
          <wp:cNvGraphicFramePr/>
          <a:graphic xmlns:a="http://schemas.openxmlformats.org/drawingml/2006/main">
            <a:graphicData uri="http://schemas.openxmlformats.org/drawingml/2006/picture">
              <pic:pic xmlns:pic="http://schemas.openxmlformats.org/drawingml/2006/picture">
                <pic:nvPicPr>
                  <pic:cNvPr id="0" name="image2.jpg" descr="Related image"/>
                  <pic:cNvPicPr preferRelativeResize="0"/>
                </pic:nvPicPr>
                <pic:blipFill>
                  <a:blip r:embed="rId1"/>
                  <a:srcRect/>
                  <a:stretch>
                    <a:fillRect/>
                  </a:stretch>
                </pic:blipFill>
                <pic:spPr>
                  <a:xfrm>
                    <a:off x="0" y="0"/>
                    <a:ext cx="1343025" cy="587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A15"/>
    <w:multiLevelType w:val="multilevel"/>
    <w:tmpl w:val="FF6A1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09766B"/>
    <w:multiLevelType w:val="multilevel"/>
    <w:tmpl w:val="59B01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42"/>
    <w:rsid w:val="00181E7A"/>
    <w:rsid w:val="0059430D"/>
    <w:rsid w:val="006D00CF"/>
    <w:rsid w:val="007172DC"/>
    <w:rsid w:val="00750F51"/>
    <w:rsid w:val="00892842"/>
    <w:rsid w:val="008A4045"/>
    <w:rsid w:val="00A400C7"/>
    <w:rsid w:val="00AC14DF"/>
    <w:rsid w:val="00AF015A"/>
    <w:rsid w:val="00AF0C36"/>
    <w:rsid w:val="00C114AB"/>
    <w:rsid w:val="00C62A48"/>
    <w:rsid w:val="00E85D60"/>
    <w:rsid w:val="00EC3F4E"/>
  </w:rsids>
  <m:mathPr>
    <m:mathFont m:val="Cambria Math"/>
    <m:brkBin m:val="before"/>
    <m:brkBinSub m:val="--"/>
    <m:smallFrac m:val="0"/>
    <m:dispDef/>
    <m:lMargin m:val="0"/>
    <m:rMargin m:val="0"/>
    <m:defJc m:val="centerGroup"/>
    <m:wrapIndent m:val="1440"/>
    <m:intLim m:val="subSup"/>
    <m:naryLim m:val="undOvr"/>
  </m:mathPr>
  <w:themeFontLang w:val="fr-F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6AD0"/>
  <w15:docId w15:val="{D1D5583D-E55B-4AB5-BE11-DD584AEB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952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230"/>
    <w:rPr>
      <w:rFonts w:ascii="Lucida Grande" w:hAnsi="Lucida Grande" w:cs="Lucida Grande"/>
      <w:sz w:val="18"/>
      <w:szCs w:val="18"/>
    </w:rPr>
  </w:style>
  <w:style w:type="table" w:styleId="TableGrid">
    <w:name w:val="Table Grid"/>
    <w:basedOn w:val="TableNormal"/>
    <w:uiPriority w:val="59"/>
    <w:rsid w:val="00A72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A722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BF66FE"/>
    <w:pPr>
      <w:spacing w:before="100" w:beforeAutospacing="1" w:after="100" w:afterAutospacing="1"/>
    </w:pPr>
    <w:rPr>
      <w:rFonts w:ascii="Times New Roman" w:eastAsia="Calibri" w:hAnsi="Times New Roman" w:cs="Times New Roman"/>
      <w:sz w:val="20"/>
      <w:szCs w:val="20"/>
    </w:rPr>
  </w:style>
  <w:style w:type="paragraph" w:styleId="ListParagraph">
    <w:name w:val="List Paragraph"/>
    <w:basedOn w:val="Normal"/>
    <w:uiPriority w:val="34"/>
    <w:qFormat/>
    <w:rsid w:val="00BF66FE"/>
    <w:pPr>
      <w:ind w:left="720"/>
      <w:contextualSpacing/>
    </w:pPr>
  </w:style>
  <w:style w:type="paragraph" w:styleId="Header">
    <w:name w:val="header"/>
    <w:basedOn w:val="Normal"/>
    <w:link w:val="HeaderChar"/>
    <w:uiPriority w:val="99"/>
    <w:unhideWhenUsed/>
    <w:rsid w:val="0057063C"/>
    <w:pPr>
      <w:tabs>
        <w:tab w:val="center" w:pos="4680"/>
        <w:tab w:val="right" w:pos="9360"/>
      </w:tabs>
    </w:pPr>
  </w:style>
  <w:style w:type="character" w:customStyle="1" w:styleId="HeaderChar">
    <w:name w:val="Header Char"/>
    <w:basedOn w:val="DefaultParagraphFont"/>
    <w:link w:val="Header"/>
    <w:uiPriority w:val="99"/>
    <w:rsid w:val="0057063C"/>
  </w:style>
  <w:style w:type="paragraph" w:styleId="Footer">
    <w:name w:val="footer"/>
    <w:basedOn w:val="Normal"/>
    <w:link w:val="FooterChar"/>
    <w:uiPriority w:val="99"/>
    <w:unhideWhenUsed/>
    <w:rsid w:val="0057063C"/>
    <w:pPr>
      <w:tabs>
        <w:tab w:val="center" w:pos="4680"/>
        <w:tab w:val="right" w:pos="9360"/>
      </w:tabs>
    </w:pPr>
  </w:style>
  <w:style w:type="character" w:customStyle="1" w:styleId="FooterChar">
    <w:name w:val="Footer Char"/>
    <w:basedOn w:val="DefaultParagraphFont"/>
    <w:link w:val="Footer"/>
    <w:uiPriority w:val="99"/>
    <w:rsid w:val="0057063C"/>
  </w:style>
  <w:style w:type="character" w:styleId="CommentReference">
    <w:name w:val="annotation reference"/>
    <w:basedOn w:val="DefaultParagraphFont"/>
    <w:uiPriority w:val="99"/>
    <w:semiHidden/>
    <w:unhideWhenUsed/>
    <w:rsid w:val="00D11BDE"/>
    <w:rPr>
      <w:sz w:val="16"/>
      <w:szCs w:val="16"/>
    </w:rPr>
  </w:style>
  <w:style w:type="paragraph" w:styleId="CommentText">
    <w:name w:val="annotation text"/>
    <w:basedOn w:val="Normal"/>
    <w:link w:val="CommentTextChar"/>
    <w:uiPriority w:val="99"/>
    <w:semiHidden/>
    <w:unhideWhenUsed/>
    <w:rsid w:val="00D11BDE"/>
    <w:rPr>
      <w:sz w:val="20"/>
      <w:szCs w:val="20"/>
    </w:rPr>
  </w:style>
  <w:style w:type="character" w:customStyle="1" w:styleId="CommentTextChar">
    <w:name w:val="Comment Text Char"/>
    <w:basedOn w:val="DefaultParagraphFont"/>
    <w:link w:val="CommentText"/>
    <w:uiPriority w:val="99"/>
    <w:semiHidden/>
    <w:rsid w:val="00D11BDE"/>
    <w:rPr>
      <w:sz w:val="20"/>
      <w:szCs w:val="20"/>
    </w:rPr>
  </w:style>
  <w:style w:type="paragraph" w:styleId="CommentSubject">
    <w:name w:val="annotation subject"/>
    <w:basedOn w:val="CommentText"/>
    <w:next w:val="CommentText"/>
    <w:link w:val="CommentSubjectChar"/>
    <w:uiPriority w:val="99"/>
    <w:semiHidden/>
    <w:unhideWhenUsed/>
    <w:rsid w:val="00D11BDE"/>
    <w:rPr>
      <w:b/>
      <w:bCs/>
    </w:rPr>
  </w:style>
  <w:style w:type="character" w:customStyle="1" w:styleId="CommentSubjectChar">
    <w:name w:val="Comment Subject Char"/>
    <w:basedOn w:val="CommentTextChar"/>
    <w:link w:val="CommentSubject"/>
    <w:uiPriority w:val="99"/>
    <w:semiHidden/>
    <w:rsid w:val="00D11BDE"/>
    <w:rPr>
      <w:b/>
      <w:bCs/>
      <w:sz w:val="20"/>
      <w:szCs w:val="20"/>
    </w:rPr>
  </w:style>
  <w:style w:type="character" w:styleId="Hyperlink">
    <w:name w:val="Hyperlink"/>
    <w:basedOn w:val="DefaultParagraphFont"/>
    <w:uiPriority w:val="99"/>
    <w:unhideWhenUsed/>
    <w:rsid w:val="00E6009E"/>
    <w:rPr>
      <w:color w:val="0000FF" w:themeColor="hyperlink"/>
      <w:u w:val="single"/>
    </w:rPr>
  </w:style>
  <w:style w:type="character" w:styleId="UnresolvedMention">
    <w:name w:val="Unresolved Mention"/>
    <w:basedOn w:val="DefaultParagraphFont"/>
    <w:uiPriority w:val="99"/>
    <w:rsid w:val="00E6009E"/>
    <w:rPr>
      <w:color w:val="605E5C"/>
      <w:shd w:val="clear" w:color="auto" w:fill="E1DFDD"/>
    </w:rPr>
  </w:style>
  <w:style w:type="paragraph" w:styleId="Revision">
    <w:name w:val="Revision"/>
    <w:hidden/>
    <w:uiPriority w:val="99"/>
    <w:semiHidden/>
    <w:rsid w:val="007F71A1"/>
  </w:style>
  <w:style w:type="character" w:styleId="FollowedHyperlink">
    <w:name w:val="FollowedHyperlink"/>
    <w:basedOn w:val="DefaultParagraphFont"/>
    <w:uiPriority w:val="99"/>
    <w:semiHidden/>
    <w:unhideWhenUsed/>
    <w:rsid w:val="007F71A1"/>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mh0uEhks0wziO2Pf9bRmECurg==">AMUW2mUYPnHRwMoavy5b0bOfFUfSZo2e//ps+HkgL6Cn4G/WOU2/ePdDPIbOxYqsl/0tdOURDyu6oHHjuIbx9PIANgySSGwqtTTf9rG3phbQqbJPZYNF4dQ=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Neela Ghoshal</cp:lastModifiedBy>
  <cp:revision>11</cp:revision>
  <dcterms:created xsi:type="dcterms:W3CDTF">2022-03-02T13:14:00Z</dcterms:created>
  <dcterms:modified xsi:type="dcterms:W3CDTF">2022-03-23T14:24:00Z</dcterms:modified>
</cp:coreProperties>
</file>